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5FB51" w14:textId="7F996239" w:rsidR="003B2091" w:rsidRPr="0080284E" w:rsidRDefault="00CB513B">
      <w:pPr>
        <w:rPr>
          <w:b/>
          <w:bCs/>
          <w:noProof/>
          <w:sz w:val="28"/>
          <w:szCs w:val="28"/>
          <w:u w:val="single"/>
        </w:rPr>
      </w:pPr>
      <w:r w:rsidRPr="0080284E">
        <w:rPr>
          <w:b/>
          <w:bCs/>
          <w:noProof/>
          <w:sz w:val="28"/>
          <w:szCs w:val="28"/>
          <w:u w:val="single"/>
        </w:rPr>
        <w:t xml:space="preserve">MUSTER </w:t>
      </w:r>
      <w:r w:rsidR="00987A58" w:rsidRPr="0080284E">
        <w:rPr>
          <w:b/>
          <w:bCs/>
          <w:noProof/>
          <w:sz w:val="28"/>
          <w:szCs w:val="28"/>
          <w:u w:val="single"/>
        </w:rPr>
        <w:t>Verfahrens</w:t>
      </w:r>
      <w:r w:rsidR="009E73D2" w:rsidRPr="0080284E">
        <w:rPr>
          <w:b/>
          <w:bCs/>
          <w:noProof/>
          <w:sz w:val="28"/>
          <w:szCs w:val="28"/>
          <w:u w:val="single"/>
        </w:rPr>
        <w:t>dokumentation</w:t>
      </w:r>
      <w:r w:rsidR="00F63F99" w:rsidRPr="0080284E">
        <w:rPr>
          <w:b/>
          <w:bCs/>
          <w:noProof/>
          <w:sz w:val="28"/>
          <w:szCs w:val="28"/>
          <w:u w:val="single"/>
        </w:rPr>
        <w:t xml:space="preserve"> Beitragsabrechnung</w:t>
      </w:r>
      <w:r w:rsidR="0080284E" w:rsidRPr="0080284E">
        <w:rPr>
          <w:b/>
          <w:bCs/>
          <w:noProof/>
          <w:sz w:val="28"/>
          <w:szCs w:val="28"/>
          <w:u w:val="single"/>
        </w:rPr>
        <w:t xml:space="preserve"> und Belegablage</w:t>
      </w:r>
      <w:r w:rsidR="00987A58" w:rsidRPr="0080284E">
        <w:rPr>
          <w:b/>
          <w:bCs/>
          <w:noProof/>
          <w:sz w:val="28"/>
          <w:szCs w:val="28"/>
          <w:u w:val="single"/>
        </w:rPr>
        <w:t>:</w:t>
      </w:r>
    </w:p>
    <w:p w14:paraId="37F7BF5D" w14:textId="77777777" w:rsidR="008F5512" w:rsidRPr="008F5512" w:rsidRDefault="008F5512" w:rsidP="008F5512">
      <w:pPr>
        <w:rPr>
          <w:noProof/>
          <w:color w:val="000000" w:themeColor="text1"/>
        </w:rPr>
      </w:pPr>
      <w:r w:rsidRPr="008F5512">
        <w:rPr>
          <w:noProof/>
          <w:color w:val="000000" w:themeColor="text1"/>
        </w:rPr>
        <w:t xml:space="preserve">Diese Muster-Verfahrensdokumentation soll Sie bei der Umsetzung der Vorschriften der GoBD unterstützen und Ihnen helfen, mit Ihrer SEWOBE Softwarelösung Beitragsbelege verarbeiten zu können. </w:t>
      </w:r>
    </w:p>
    <w:p w14:paraId="7BEA3CD4" w14:textId="41430BD5" w:rsidR="00987A58" w:rsidRPr="001E4395" w:rsidRDefault="00F63F99">
      <w:pPr>
        <w:rPr>
          <w:b/>
          <w:bCs/>
          <w:noProof/>
        </w:rPr>
      </w:pPr>
      <w:r>
        <w:rPr>
          <w:b/>
          <w:bCs/>
          <w:noProof/>
        </w:rPr>
        <w:t>A</w:t>
      </w:r>
      <w:r w:rsidR="009E73D2" w:rsidRPr="001E4395">
        <w:rPr>
          <w:b/>
          <w:bCs/>
          <w:noProof/>
        </w:rPr>
        <w:t>llgemeine Modulbeschreibung:</w:t>
      </w:r>
    </w:p>
    <w:p w14:paraId="193D5795" w14:textId="60840E97" w:rsidR="00676E1C" w:rsidRPr="001E4395" w:rsidRDefault="00676E1C" w:rsidP="00676E1C">
      <w:pPr>
        <w:rPr>
          <w:noProof/>
        </w:rPr>
      </w:pPr>
      <w:r w:rsidRPr="001E4395">
        <w:rPr>
          <w:noProof/>
        </w:rPr>
        <w:t xml:space="preserve">Mit </w:t>
      </w:r>
      <w:r>
        <w:rPr>
          <w:noProof/>
        </w:rPr>
        <w:t>der Beitragsabrechnung</w:t>
      </w:r>
      <w:r w:rsidRPr="001E4395">
        <w:rPr>
          <w:noProof/>
        </w:rPr>
        <w:t xml:space="preserve"> </w:t>
      </w:r>
      <w:r>
        <w:rPr>
          <w:noProof/>
        </w:rPr>
        <w:t xml:space="preserve"> (mit Buchhaltungsmodul) </w:t>
      </w:r>
      <w:r w:rsidRPr="001E4395">
        <w:rPr>
          <w:noProof/>
        </w:rPr>
        <w:t>können Sie automatisiert verschiedenste Beiträge Ihrer Mitglieder abrechnen. Die Beiträge müssen zuerst in dem MANAGER hinterlegt werden</w:t>
      </w:r>
      <w:r>
        <w:rPr>
          <w:noProof/>
        </w:rPr>
        <w:t>,</w:t>
      </w:r>
      <w:r w:rsidRPr="001E4395">
        <w:rPr>
          <w:noProof/>
        </w:rPr>
        <w:t xml:space="preserve"> um diese dann </w:t>
      </w:r>
      <w:r>
        <w:rPr>
          <w:noProof/>
        </w:rPr>
        <w:t>anschließend</w:t>
      </w:r>
      <w:r w:rsidRPr="001E4395">
        <w:rPr>
          <w:noProof/>
        </w:rPr>
        <w:t xml:space="preserve"> Mitgliedern zuzuordnen. Nach der Zuordnung können Sie automatisiert Rechnungen </w:t>
      </w:r>
      <w:r>
        <w:rPr>
          <w:noProof/>
        </w:rPr>
        <w:t>erstellen und diese später in der Buchhaltung im Hauptbuch als Buchungssatz festschreiben</w:t>
      </w:r>
      <w:r w:rsidRPr="001E4395">
        <w:rPr>
          <w:noProof/>
        </w:rPr>
        <w:t>. Aufgrund der erstellten Rechnungen können Sie Lastschrift</w:t>
      </w:r>
      <w:r>
        <w:rPr>
          <w:noProof/>
        </w:rPr>
        <w:t>dateien</w:t>
      </w:r>
      <w:r w:rsidRPr="001E4395">
        <w:rPr>
          <w:noProof/>
        </w:rPr>
        <w:t xml:space="preserve"> erstellen und diese einziehen</w:t>
      </w:r>
      <w:r>
        <w:rPr>
          <w:noProof/>
        </w:rPr>
        <w:t xml:space="preserve"> und </w:t>
      </w:r>
      <w:r w:rsidRPr="001E4395">
        <w:rPr>
          <w:noProof/>
        </w:rPr>
        <w:t xml:space="preserve">die offenen Posten verwalten. </w:t>
      </w:r>
      <w:r>
        <w:rPr>
          <w:noProof/>
        </w:rPr>
        <w:t xml:space="preserve">Falls Sie in der SEWOBE Lösung Ihre Beiträge bereits eingestellt und zugeordnet haben, können Sie ab Punkt 3 starten. </w:t>
      </w:r>
    </w:p>
    <w:p w14:paraId="7DFBA21F" w14:textId="767B2526" w:rsidR="00C94F12" w:rsidRPr="001E4395" w:rsidRDefault="005A2C73">
      <w:pPr>
        <w:rPr>
          <w:b/>
          <w:bCs/>
          <w:noProof/>
        </w:rPr>
      </w:pPr>
      <w:r>
        <w:rPr>
          <w:b/>
          <w:bCs/>
          <w:noProof/>
        </w:rPr>
        <w:t>INTERNES KONTROLLSYSTEM</w:t>
      </w:r>
      <w:r w:rsidR="00C94F12" w:rsidRPr="001E4395">
        <w:rPr>
          <w:b/>
          <w:bCs/>
          <w:noProof/>
        </w:rPr>
        <w:t>:</w:t>
      </w:r>
    </w:p>
    <w:p w14:paraId="15ACD954" w14:textId="77777777" w:rsidR="00676E1C" w:rsidRPr="001E4395" w:rsidRDefault="00676E1C" w:rsidP="00676E1C">
      <w:pPr>
        <w:rPr>
          <w:rFonts w:cstheme="minorHAnsi"/>
        </w:rPr>
      </w:pPr>
      <w:r w:rsidRPr="001E4395">
        <w:rPr>
          <w:noProof/>
        </w:rPr>
        <w:t xml:space="preserve">Durch die Historie wird in Ihrem MANAGER jegliche Veränderung im Programm aufgezeichnet. Es gibt eine allgemeine Historie, als auch eine kontaktbezogene Historie. Sie finden die allgemeine Historie unter: Extras </w:t>
      </w:r>
      <w:r w:rsidRPr="001E4395">
        <w:rPr>
          <w:rFonts w:cstheme="minorHAnsi"/>
        </w:rPr>
        <w:t>» Historie und die Kontaktbezogene unter: Kontakt öffnen » Historie</w:t>
      </w:r>
    </w:p>
    <w:p w14:paraId="231A2969" w14:textId="77777777" w:rsidR="00676E1C" w:rsidRPr="001E4395" w:rsidRDefault="00676E1C" w:rsidP="00676E1C">
      <w:pPr>
        <w:rPr>
          <w:rFonts w:cstheme="minorHAnsi"/>
        </w:rPr>
      </w:pPr>
      <w:r w:rsidRPr="001E4395">
        <w:rPr>
          <w:rFonts w:cstheme="minorHAnsi"/>
        </w:rPr>
        <w:t>Sie finden verschiedene Details in de</w:t>
      </w:r>
      <w:r>
        <w:rPr>
          <w:rFonts w:cstheme="minorHAnsi"/>
        </w:rPr>
        <w:t>n</w:t>
      </w:r>
      <w:r w:rsidRPr="001E4395">
        <w:rPr>
          <w:rFonts w:cstheme="minorHAnsi"/>
        </w:rPr>
        <w:t xml:space="preserve"> Historien, welche wir Punkt-Spezifisch auflisten werden.</w:t>
      </w:r>
    </w:p>
    <w:p w14:paraId="5F719F57" w14:textId="583FB620" w:rsidR="00EB5009" w:rsidRPr="001E4395" w:rsidRDefault="00EB5009" w:rsidP="00EB5009">
      <w:pPr>
        <w:rPr>
          <w:b/>
          <w:bCs/>
          <w:noProof/>
        </w:rPr>
      </w:pPr>
      <w:r>
        <w:rPr>
          <w:b/>
          <w:bCs/>
          <w:noProof/>
        </w:rPr>
        <w:t>Vorgangsübersicht</w:t>
      </w:r>
    </w:p>
    <w:p w14:paraId="2F761D19" w14:textId="3927FE8E" w:rsidR="00265666" w:rsidRDefault="00EB5009">
      <w:pPr>
        <w:rPr>
          <w:b/>
          <w:bCs/>
          <w:sz w:val="28"/>
          <w:szCs w:val="28"/>
          <w:u w:val="single"/>
        </w:rPr>
      </w:pPr>
      <w:r w:rsidRPr="001E4395">
        <w:rPr>
          <w:noProof/>
          <w:lang w:eastAsia="de-DE"/>
        </w:rPr>
        <w:drawing>
          <wp:inline distT="0" distB="0" distL="0" distR="0" wp14:anchorId="531249ED" wp14:editId="781A0294">
            <wp:extent cx="5619750" cy="4524375"/>
            <wp:effectExtent l="0" t="19050" r="19050" b="28575"/>
            <wp:docPr id="16" name="Diagram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E5D5810" w14:textId="77777777" w:rsidR="00676E1C" w:rsidRPr="00EB5009" w:rsidRDefault="00676E1C">
      <w:pPr>
        <w:rPr>
          <w:b/>
          <w:bCs/>
          <w:sz w:val="28"/>
          <w:szCs w:val="28"/>
          <w:u w:val="single"/>
        </w:rPr>
      </w:pPr>
    </w:p>
    <w:p w14:paraId="6986F3E2" w14:textId="1258CF4C" w:rsidR="00FE739B" w:rsidRPr="00265666" w:rsidRDefault="00FE739B" w:rsidP="00265666">
      <w:pPr>
        <w:pStyle w:val="Listenabsatz"/>
        <w:numPr>
          <w:ilvl w:val="0"/>
          <w:numId w:val="2"/>
        </w:numPr>
        <w:rPr>
          <w:b/>
          <w:bCs/>
        </w:rPr>
      </w:pPr>
      <w:r w:rsidRPr="00265666">
        <w:rPr>
          <w:b/>
          <w:bCs/>
        </w:rPr>
        <w:t>Beiträge erstellen</w:t>
      </w:r>
    </w:p>
    <w:p w14:paraId="79470934" w14:textId="77777777" w:rsidR="00987A58" w:rsidRPr="001E4395" w:rsidRDefault="00987A58" w:rsidP="00FE739B">
      <w:pPr>
        <w:pStyle w:val="Listenabsatz"/>
      </w:pPr>
      <w:r w:rsidRPr="001E4395">
        <w:t xml:space="preserve">In der Lösung zu finden: Einstellungen </w:t>
      </w:r>
      <w:r w:rsidR="000F6621" w:rsidRPr="001E4395">
        <w:rPr>
          <w:rFonts w:cstheme="minorHAnsi"/>
        </w:rPr>
        <w:t>»</w:t>
      </w:r>
      <w:r w:rsidRPr="001E4395">
        <w:t xml:space="preserve"> Finanzen </w:t>
      </w:r>
      <w:r w:rsidR="000F6621" w:rsidRPr="001E4395">
        <w:rPr>
          <w:rFonts w:cstheme="minorHAnsi"/>
        </w:rPr>
        <w:t xml:space="preserve">» </w:t>
      </w:r>
      <w:r w:rsidRPr="001E4395">
        <w:t>Beitragsverwaltung</w:t>
      </w:r>
    </w:p>
    <w:p w14:paraId="35390382" w14:textId="77777777" w:rsidR="00987A58" w:rsidRPr="001E4395" w:rsidRDefault="00987A58" w:rsidP="00987A58">
      <w:pPr>
        <w:pStyle w:val="Listenabsatz"/>
      </w:pPr>
    </w:p>
    <w:p w14:paraId="67485031" w14:textId="77777777" w:rsidR="00AA519B" w:rsidRPr="001E4395" w:rsidRDefault="00FE739B" w:rsidP="00987A58">
      <w:pPr>
        <w:pStyle w:val="Listenabsatz"/>
      </w:pPr>
      <w:r w:rsidRPr="001E4395">
        <w:t>Hier können Sie mit dem Button „Neue Beitragsgruppe anlegen“ eine Beitragsgruppe erstellen</w:t>
      </w:r>
      <w:r w:rsidR="00987A58" w:rsidRPr="001E4395">
        <w:t>.</w:t>
      </w:r>
      <w:r w:rsidRPr="001E4395">
        <w:t xml:space="preserve"> Hier können Sie die Differenzen zwischen Mitgliedsbeiträgen, Passiven Mitgliedsbeiträgen etc. festlegen.</w:t>
      </w:r>
      <w:r w:rsidR="00987A58" w:rsidRPr="001E4395">
        <w:t xml:space="preserve"> </w:t>
      </w:r>
    </w:p>
    <w:p w14:paraId="5C3949F5" w14:textId="77777777" w:rsidR="00AA519B" w:rsidRPr="001E4395" w:rsidRDefault="00FE739B" w:rsidP="00987A58">
      <w:pPr>
        <w:pStyle w:val="Listenabsatz"/>
      </w:pPr>
      <w:r w:rsidRPr="001E4395">
        <w:t xml:space="preserve">Wenn Sie einen Beitrag in der angelegten Beitragsgruppe erstellen möchten klicken Sie im grau hinterlegten Listenmenü auf „Neue Beitragsposition anlegen“. </w:t>
      </w:r>
      <w:r w:rsidR="009E73D2" w:rsidRPr="001E4395">
        <w:t>Um einen qualifizierten Beitrag zu erstellen benötigen Sie folgende Inhalte:</w:t>
      </w:r>
    </w:p>
    <w:p w14:paraId="1CD713E6" w14:textId="77777777" w:rsidR="00AA519B" w:rsidRPr="001E4395" w:rsidRDefault="00FE739B" w:rsidP="00AA519B">
      <w:pPr>
        <w:pStyle w:val="Listenabsatz"/>
        <w:numPr>
          <w:ilvl w:val="0"/>
          <w:numId w:val="3"/>
        </w:numPr>
      </w:pPr>
      <w:r w:rsidRPr="001E4395">
        <w:t xml:space="preserve">Bezeichnung </w:t>
      </w:r>
      <w:r w:rsidR="009E73D2" w:rsidRPr="001E4395">
        <w:t>des Beitrags</w:t>
      </w:r>
    </w:p>
    <w:p w14:paraId="02231482" w14:textId="77777777" w:rsidR="00AA519B" w:rsidRPr="001E4395" w:rsidRDefault="00FE739B" w:rsidP="00AA519B">
      <w:pPr>
        <w:pStyle w:val="Listenabsatz"/>
        <w:numPr>
          <w:ilvl w:val="0"/>
          <w:numId w:val="3"/>
        </w:numPr>
      </w:pPr>
      <w:r w:rsidRPr="001E4395">
        <w:t>Geschäftsbereich (hier wird festgelegt wie sich die Abrechnung verhält), mit welchem der Beitrag eingezogen wird</w:t>
      </w:r>
    </w:p>
    <w:p w14:paraId="16D66A50" w14:textId="77777777" w:rsidR="00AA519B" w:rsidRPr="001E4395" w:rsidRDefault="00FE739B" w:rsidP="00AA519B">
      <w:pPr>
        <w:pStyle w:val="Listenabsatz"/>
        <w:numPr>
          <w:ilvl w:val="0"/>
          <w:numId w:val="3"/>
        </w:numPr>
      </w:pPr>
      <w:r w:rsidRPr="001E4395">
        <w:t>Sie können dann die Zahlungsweise (in welchem Rhythmus der Beitrag abgerechnet wird) einstellen</w:t>
      </w:r>
    </w:p>
    <w:p w14:paraId="3AB9438D" w14:textId="047350F4" w:rsidR="00AA519B" w:rsidRPr="001E4395" w:rsidRDefault="00AA519B" w:rsidP="00AA519B">
      <w:pPr>
        <w:pStyle w:val="Listenabsatz"/>
        <w:numPr>
          <w:ilvl w:val="0"/>
          <w:numId w:val="3"/>
        </w:numPr>
      </w:pPr>
      <w:r w:rsidRPr="001E4395">
        <w:t>Sie können in dieser Konfigurationsstufe einstellen, ob der Beitrag spenden</w:t>
      </w:r>
      <w:r w:rsidR="008E1D11">
        <w:t>bescheinigungs</w:t>
      </w:r>
      <w:r w:rsidRPr="001E4395">
        <w:t>fähig ist</w:t>
      </w:r>
    </w:p>
    <w:p w14:paraId="70614373" w14:textId="15F8684B" w:rsidR="00C94F12" w:rsidRPr="001E4395" w:rsidRDefault="00AA519B" w:rsidP="00C94F12">
      <w:pPr>
        <w:pStyle w:val="Listenabsatz"/>
        <w:numPr>
          <w:ilvl w:val="0"/>
          <w:numId w:val="3"/>
        </w:numPr>
      </w:pPr>
      <w:r w:rsidRPr="001E4395">
        <w:t xml:space="preserve">Falls Die Buchhaltung aktiv ist, können Sie </w:t>
      </w:r>
      <w:r w:rsidR="008E1D11">
        <w:t xml:space="preserve">zudem </w:t>
      </w:r>
      <w:r w:rsidRPr="001E4395">
        <w:t>das Erlöskonto, den Steuerschlüssel, die Kostenstelle und die Auswertungskennziffer angeben</w:t>
      </w:r>
    </w:p>
    <w:tbl>
      <w:tblPr>
        <w:tblStyle w:val="Tabellenraster"/>
        <w:tblW w:w="0" w:type="auto"/>
        <w:tblInd w:w="720" w:type="dxa"/>
        <w:tblLook w:val="04A0" w:firstRow="1" w:lastRow="0" w:firstColumn="1" w:lastColumn="0" w:noHBand="0" w:noVBand="1"/>
      </w:tblPr>
      <w:tblGrid>
        <w:gridCol w:w="4084"/>
        <w:gridCol w:w="4258"/>
      </w:tblGrid>
      <w:tr w:rsidR="00C775EB" w:rsidRPr="00C775EB" w14:paraId="604009E4" w14:textId="77777777" w:rsidTr="00C775EB">
        <w:tc>
          <w:tcPr>
            <w:tcW w:w="4531" w:type="dxa"/>
          </w:tcPr>
          <w:p w14:paraId="29629100" w14:textId="77777777" w:rsidR="00071880" w:rsidRDefault="005A2C73" w:rsidP="00943642">
            <w:r>
              <w:t>INTERNES KONTROLLSYSTEM</w:t>
            </w:r>
            <w:r w:rsidR="00C775EB" w:rsidRPr="00C775EB">
              <w:t xml:space="preserve"> / </w:t>
            </w:r>
          </w:p>
          <w:p w14:paraId="48ADC34C" w14:textId="315873E3" w:rsidR="00C775EB" w:rsidRPr="00C775EB" w:rsidRDefault="00C775EB" w:rsidP="00943642">
            <w:r w:rsidRPr="00C775EB">
              <w:t xml:space="preserve">allgemeine Historie </w:t>
            </w:r>
          </w:p>
        </w:tc>
        <w:tc>
          <w:tcPr>
            <w:tcW w:w="4531" w:type="dxa"/>
          </w:tcPr>
          <w:p w14:paraId="4D2A0649" w14:textId="7EED815D" w:rsidR="00C775EB" w:rsidRPr="00C775EB" w:rsidRDefault="00C775EB" w:rsidP="00943642">
            <w:r w:rsidRPr="00C775EB">
              <w:t>Details: Datum/Uhrzeit/Benutzer/Typ: Beitragsverwaltung angelegt/Betreff</w:t>
            </w:r>
          </w:p>
        </w:tc>
      </w:tr>
    </w:tbl>
    <w:p w14:paraId="762122D4" w14:textId="77777777" w:rsidR="00AA519B" w:rsidRPr="001E4395" w:rsidRDefault="00AA519B" w:rsidP="00987A58">
      <w:pPr>
        <w:pStyle w:val="Listenabsatz"/>
      </w:pPr>
    </w:p>
    <w:p w14:paraId="70421E3E" w14:textId="77777777" w:rsidR="00FC6C1E" w:rsidRPr="001E4395" w:rsidRDefault="00FC6C1E" w:rsidP="00987A58">
      <w:pPr>
        <w:pStyle w:val="Listenabsatz"/>
        <w:numPr>
          <w:ilvl w:val="0"/>
          <w:numId w:val="2"/>
        </w:numPr>
        <w:rPr>
          <w:b/>
          <w:bCs/>
        </w:rPr>
      </w:pPr>
      <w:r w:rsidRPr="001E4395">
        <w:rPr>
          <w:b/>
          <w:bCs/>
        </w:rPr>
        <w:t>Beiträge Mitgliedern zuordnen</w:t>
      </w:r>
    </w:p>
    <w:p w14:paraId="338F1AD9" w14:textId="3B308780" w:rsidR="009E73D2" w:rsidRPr="001E4395" w:rsidRDefault="00071880" w:rsidP="0049762C">
      <w:pPr>
        <w:pStyle w:val="Listenabsatz"/>
      </w:pPr>
      <w:r>
        <w:t xml:space="preserve">Die </w:t>
      </w:r>
      <w:r w:rsidR="009E73D2" w:rsidRPr="001E4395">
        <w:t xml:space="preserve">Beiträge </w:t>
      </w:r>
      <w:r>
        <w:t xml:space="preserve">werden </w:t>
      </w:r>
      <w:r w:rsidR="009E73D2" w:rsidRPr="001E4395">
        <w:t>manuell einzelnen Mitgliedern</w:t>
      </w:r>
      <w:r>
        <w:t xml:space="preserve"> zugeordnet. Alternativ werden die Beiträge </w:t>
      </w:r>
      <w:r w:rsidR="009E73D2" w:rsidRPr="001E4395">
        <w:t>per Sammelzuweisung</w:t>
      </w:r>
      <w:r>
        <w:t xml:space="preserve"> an definierte Gruppen oder Auswertungsergebnisse zugeordnet</w:t>
      </w:r>
      <w:r w:rsidR="009E73D2" w:rsidRPr="001E4395">
        <w:t xml:space="preserve">. </w:t>
      </w:r>
    </w:p>
    <w:p w14:paraId="1405C715" w14:textId="77777777" w:rsidR="0049762C" w:rsidRPr="001E4395" w:rsidRDefault="0049762C" w:rsidP="0049762C">
      <w:pPr>
        <w:pStyle w:val="Listenabsatz"/>
      </w:pPr>
    </w:p>
    <w:p w14:paraId="3CB338B6" w14:textId="3F6BB9BE" w:rsidR="0049762C" w:rsidRPr="001E4395" w:rsidRDefault="0049762C" w:rsidP="0049762C">
      <w:pPr>
        <w:pStyle w:val="Listenabsatz"/>
        <w:numPr>
          <w:ilvl w:val="0"/>
          <w:numId w:val="6"/>
        </w:numPr>
        <w:rPr>
          <w:b/>
          <w:bCs/>
        </w:rPr>
      </w:pPr>
      <w:r w:rsidRPr="001E4395">
        <w:rPr>
          <w:b/>
          <w:bCs/>
        </w:rPr>
        <w:t xml:space="preserve">Mitgliedern </w:t>
      </w:r>
      <w:r w:rsidR="00071880" w:rsidRPr="001E4395">
        <w:rPr>
          <w:b/>
          <w:bCs/>
        </w:rPr>
        <w:t xml:space="preserve">Beiträge </w:t>
      </w:r>
      <w:r w:rsidRPr="001E4395">
        <w:rPr>
          <w:b/>
          <w:bCs/>
        </w:rPr>
        <w:t>manuell zuordnen</w:t>
      </w:r>
    </w:p>
    <w:p w14:paraId="42936DEA" w14:textId="77777777" w:rsidR="00987A58" w:rsidRPr="001E4395" w:rsidRDefault="00987A58" w:rsidP="0049762C">
      <w:pPr>
        <w:pStyle w:val="Listenabsatz"/>
        <w:ind w:left="1416"/>
      </w:pPr>
      <w:r w:rsidRPr="001E4395">
        <w:t xml:space="preserve">In der Lösung zu finden: </w:t>
      </w:r>
      <w:r w:rsidR="00AA519B" w:rsidRPr="001E4395">
        <w:t xml:space="preserve">Suche </w:t>
      </w:r>
      <w:r w:rsidR="000F6621" w:rsidRPr="001E4395">
        <w:rPr>
          <w:rFonts w:cstheme="minorHAnsi"/>
        </w:rPr>
        <w:t xml:space="preserve">» </w:t>
      </w:r>
      <w:r w:rsidRPr="001E4395">
        <w:t xml:space="preserve">Kontakt </w:t>
      </w:r>
      <w:r w:rsidR="000F6621" w:rsidRPr="001E4395">
        <w:rPr>
          <w:rFonts w:cstheme="minorHAnsi"/>
        </w:rPr>
        <w:t>»</w:t>
      </w:r>
      <w:r w:rsidRPr="001E4395">
        <w:t xml:space="preserve"> </w:t>
      </w:r>
      <w:r w:rsidR="00AA519B" w:rsidRPr="001E4395">
        <w:t xml:space="preserve">Kontakt öffnen </w:t>
      </w:r>
      <w:r w:rsidR="000F6621" w:rsidRPr="001E4395">
        <w:rPr>
          <w:rFonts w:cstheme="minorHAnsi"/>
        </w:rPr>
        <w:t>»</w:t>
      </w:r>
      <w:r w:rsidR="00AA519B" w:rsidRPr="001E4395">
        <w:t xml:space="preserve"> </w:t>
      </w:r>
      <w:r w:rsidRPr="001E4395">
        <w:t>Finanzendaten</w:t>
      </w:r>
      <w:r w:rsidR="000F6621" w:rsidRPr="001E4395">
        <w:t xml:space="preserve"> </w:t>
      </w:r>
      <w:r w:rsidR="000F6621" w:rsidRPr="001E4395">
        <w:rPr>
          <w:rFonts w:cstheme="minorHAnsi"/>
        </w:rPr>
        <w:t>»</w:t>
      </w:r>
      <w:r w:rsidRPr="001E4395">
        <w:t xml:space="preserve"> Beiträge </w:t>
      </w:r>
    </w:p>
    <w:p w14:paraId="2CEC9502" w14:textId="77777777" w:rsidR="00987A58" w:rsidRPr="001E4395" w:rsidRDefault="00987A58" w:rsidP="00987A58">
      <w:pPr>
        <w:pStyle w:val="Listenabsatz"/>
      </w:pPr>
    </w:p>
    <w:p w14:paraId="0B1D2FE4" w14:textId="77777777" w:rsidR="00FC6C1E" w:rsidRPr="001E4395" w:rsidRDefault="00FC6C1E" w:rsidP="0049762C">
      <w:pPr>
        <w:pStyle w:val="Listenabsatz"/>
        <w:ind w:left="1416"/>
      </w:pPr>
      <w:r w:rsidRPr="001E4395">
        <w:t xml:space="preserve">Hier können Sie die einzelnen Beiträge den Mitgliedern manuell zuordnen. Zuerst müssen Sie hier die jeweiligen Grunddaten der Mitglieder konfigurieren. </w:t>
      </w:r>
    </w:p>
    <w:p w14:paraId="79C30036" w14:textId="77777777" w:rsidR="00FC6C1E" w:rsidRPr="001E4395" w:rsidRDefault="00FC6C1E" w:rsidP="0049762C">
      <w:pPr>
        <w:pStyle w:val="Listenabsatz"/>
        <w:numPr>
          <w:ilvl w:val="1"/>
          <w:numId w:val="3"/>
        </w:numPr>
      </w:pPr>
      <w:r w:rsidRPr="001E4395">
        <w:t>Wer ist der Beitragspflichtige oder gibt es gegebenenfalls einen abweichenden Zahler?</w:t>
      </w:r>
    </w:p>
    <w:p w14:paraId="48EC1546" w14:textId="77777777" w:rsidR="00FC6C1E" w:rsidRPr="001E4395" w:rsidRDefault="00FC6C1E" w:rsidP="0049762C">
      <w:pPr>
        <w:pStyle w:val="Listenabsatz"/>
        <w:numPr>
          <w:ilvl w:val="1"/>
          <w:numId w:val="3"/>
        </w:numPr>
      </w:pPr>
      <w:r w:rsidRPr="001E4395">
        <w:t>Welcher Zahlungsmodus wird genutzt? Überweisung/Lastschrift/Bar/EC-Karte etc.</w:t>
      </w:r>
    </w:p>
    <w:p w14:paraId="23F8E96F" w14:textId="77777777" w:rsidR="00FC6C1E" w:rsidRPr="001E4395" w:rsidRDefault="00FC6C1E" w:rsidP="0049762C">
      <w:pPr>
        <w:pStyle w:val="Listenabsatz"/>
        <w:numPr>
          <w:ilvl w:val="1"/>
          <w:numId w:val="3"/>
        </w:numPr>
      </w:pPr>
      <w:r w:rsidRPr="001E4395">
        <w:t xml:space="preserve">Mit welchem hinterlegten Konto wird der Beitrag verknüpft? Angabe auch bei Überweisung nötig, um später in der Vorkontierung eine Zuordnung zu schaffen. </w:t>
      </w:r>
    </w:p>
    <w:p w14:paraId="2D9F85B3" w14:textId="0572E6BD" w:rsidR="00FC6C1E" w:rsidRPr="001E4395" w:rsidRDefault="00CC6642" w:rsidP="006F334A">
      <w:pPr>
        <w:pStyle w:val="Listenabsatz"/>
        <w:numPr>
          <w:ilvl w:val="1"/>
          <w:numId w:val="3"/>
        </w:numPr>
      </w:pPr>
      <w:r w:rsidRPr="001E4395">
        <w:t>Versandmethode-E-Mail</w:t>
      </w:r>
      <w:r w:rsidR="00FC6C1E" w:rsidRPr="001E4395">
        <w:t>/Post</w:t>
      </w:r>
    </w:p>
    <w:p w14:paraId="5BD8F4CC" w14:textId="77777777" w:rsidR="00FC6C1E" w:rsidRPr="001E4395" w:rsidRDefault="00FC6C1E" w:rsidP="00FC6C1E">
      <w:pPr>
        <w:pStyle w:val="Listenabsatz"/>
        <w:ind w:left="1080"/>
      </w:pPr>
    </w:p>
    <w:p w14:paraId="2D342EF8" w14:textId="77777777" w:rsidR="00987A58" w:rsidRPr="001E4395" w:rsidRDefault="00FC6C1E" w:rsidP="001A6781">
      <w:pPr>
        <w:pStyle w:val="Listenabsatz"/>
        <w:ind w:left="1416"/>
      </w:pPr>
      <w:r w:rsidRPr="001E4395">
        <w:t>In den Positionen können Sie nun die Beitragspositionen zuordnen indem Sie auf „Neue Beitragsposition“ klicken</w:t>
      </w:r>
    </w:p>
    <w:p w14:paraId="45FAB969" w14:textId="77777777" w:rsidR="00FC6C1E" w:rsidRPr="001E4395" w:rsidRDefault="00FC6C1E" w:rsidP="005C192E">
      <w:pPr>
        <w:pStyle w:val="Listenabsatz"/>
        <w:numPr>
          <w:ilvl w:val="1"/>
          <w:numId w:val="3"/>
        </w:numPr>
      </w:pPr>
      <w:r w:rsidRPr="001E4395">
        <w:t>Über Drop-Down Beitragsgruppe und Beitrag auswählen.</w:t>
      </w:r>
    </w:p>
    <w:p w14:paraId="3EA7B867" w14:textId="77777777" w:rsidR="00FC6C1E" w:rsidRPr="001E4395" w:rsidRDefault="00FC6C1E" w:rsidP="005C192E">
      <w:pPr>
        <w:pStyle w:val="Listenabsatz"/>
        <w:numPr>
          <w:ilvl w:val="1"/>
          <w:numId w:val="3"/>
        </w:numPr>
      </w:pPr>
      <w:r w:rsidRPr="001E4395">
        <w:t>Früheste Rechnungserstellung einstellen</w:t>
      </w:r>
    </w:p>
    <w:p w14:paraId="435A174B" w14:textId="77777777" w:rsidR="00FC6C1E" w:rsidRPr="001E4395" w:rsidRDefault="00FC6C1E" w:rsidP="005C192E">
      <w:pPr>
        <w:pStyle w:val="Listenabsatz"/>
        <w:numPr>
          <w:ilvl w:val="1"/>
          <w:numId w:val="3"/>
        </w:numPr>
      </w:pPr>
      <w:r w:rsidRPr="001E4395">
        <w:t>Start des Leistungszeitraums bestimmen</w:t>
      </w:r>
    </w:p>
    <w:p w14:paraId="723C63D9" w14:textId="77777777" w:rsidR="00FC6C1E" w:rsidRPr="001E4395" w:rsidRDefault="00FC6C1E" w:rsidP="005C192E">
      <w:pPr>
        <w:pStyle w:val="Listenabsatz"/>
        <w:numPr>
          <w:ilvl w:val="1"/>
          <w:numId w:val="3"/>
        </w:numPr>
      </w:pPr>
      <w:r w:rsidRPr="001E4395">
        <w:t>Beitragsstatus auf aktiv setzen</w:t>
      </w:r>
    </w:p>
    <w:p w14:paraId="11CF603D" w14:textId="77777777" w:rsidR="003B2091" w:rsidRPr="001E4395" w:rsidRDefault="00FC6C1E" w:rsidP="003B2091">
      <w:pPr>
        <w:pStyle w:val="Listenabsatz"/>
        <w:numPr>
          <w:ilvl w:val="1"/>
          <w:numId w:val="3"/>
        </w:numPr>
      </w:pPr>
      <w:r w:rsidRPr="001E4395">
        <w:lastRenderedPageBreak/>
        <w:t>Gegebenenfalls können Sie bei einem Eintritt mitten im Jahr einen Rumpfbeitrag aktivieren. Hier wird dann der Beitragspreis auf die restlichen Monate vom übrigen Jahr aufgeteilt</w:t>
      </w:r>
    </w:p>
    <w:p w14:paraId="5BABC6EB" w14:textId="77777777" w:rsidR="003B2091" w:rsidRPr="001E4395" w:rsidRDefault="003B2091" w:rsidP="003B2091">
      <w:pPr>
        <w:pStyle w:val="Listenabsatz"/>
        <w:ind w:left="1800"/>
      </w:pPr>
    </w:p>
    <w:tbl>
      <w:tblPr>
        <w:tblStyle w:val="Tabellenraster"/>
        <w:tblW w:w="0" w:type="auto"/>
        <w:tblInd w:w="1416" w:type="dxa"/>
        <w:tblLook w:val="04A0" w:firstRow="1" w:lastRow="0" w:firstColumn="1" w:lastColumn="0" w:noHBand="0" w:noVBand="1"/>
      </w:tblPr>
      <w:tblGrid>
        <w:gridCol w:w="3651"/>
        <w:gridCol w:w="3995"/>
      </w:tblGrid>
      <w:tr w:rsidR="00C775EB" w:rsidRPr="00C775EB" w14:paraId="032800F7" w14:textId="77777777" w:rsidTr="00C775EB">
        <w:tc>
          <w:tcPr>
            <w:tcW w:w="4531" w:type="dxa"/>
          </w:tcPr>
          <w:p w14:paraId="4AF99A49" w14:textId="1BBDA0E4" w:rsidR="00C775EB" w:rsidRPr="00C775EB" w:rsidRDefault="005A2C73" w:rsidP="000959FF">
            <w:r>
              <w:t>INTERNES KONTROLLSYSTEM</w:t>
            </w:r>
            <w:r w:rsidR="00C775EB" w:rsidRPr="00C775EB">
              <w:t xml:space="preserve"> / kontaktbezogene Historie </w:t>
            </w:r>
          </w:p>
        </w:tc>
        <w:tc>
          <w:tcPr>
            <w:tcW w:w="4531" w:type="dxa"/>
          </w:tcPr>
          <w:p w14:paraId="64A0AD5F" w14:textId="4B14FAFC" w:rsidR="00C775EB" w:rsidRPr="00C775EB" w:rsidRDefault="00C775EB" w:rsidP="000959FF">
            <w:r w:rsidRPr="00C775EB">
              <w:t>Details: Datum/Uhrzeit/Benutzer/Typ: Einzelzuordnung Beitrag/Betreff</w:t>
            </w:r>
          </w:p>
        </w:tc>
      </w:tr>
    </w:tbl>
    <w:p w14:paraId="27F4748D" w14:textId="77777777" w:rsidR="003B2091" w:rsidRPr="001E4395" w:rsidRDefault="003B2091" w:rsidP="003B2091">
      <w:pPr>
        <w:pStyle w:val="Listenabsatz"/>
        <w:ind w:left="1800"/>
      </w:pPr>
    </w:p>
    <w:p w14:paraId="68281325" w14:textId="77777777" w:rsidR="005C192E" w:rsidRPr="001E4395" w:rsidRDefault="005C192E" w:rsidP="005C192E">
      <w:pPr>
        <w:pStyle w:val="Listenabsatz"/>
        <w:numPr>
          <w:ilvl w:val="0"/>
          <w:numId w:val="6"/>
        </w:numPr>
        <w:rPr>
          <w:b/>
          <w:bCs/>
        </w:rPr>
      </w:pPr>
      <w:r w:rsidRPr="001E4395">
        <w:rPr>
          <w:b/>
          <w:bCs/>
        </w:rPr>
        <w:t xml:space="preserve">Sammelzuweisung von Beiträgen </w:t>
      </w:r>
    </w:p>
    <w:p w14:paraId="64736F0C" w14:textId="77777777" w:rsidR="005C192E" w:rsidRPr="001E4395" w:rsidRDefault="005C192E" w:rsidP="005C192E">
      <w:pPr>
        <w:pStyle w:val="Listenabsatz"/>
        <w:ind w:left="1416"/>
      </w:pPr>
      <w:r w:rsidRPr="001E4395">
        <w:t xml:space="preserve">In der Lösung zu finden: Einstellungen </w:t>
      </w:r>
      <w:r w:rsidRPr="001E4395">
        <w:rPr>
          <w:rFonts w:cstheme="minorHAnsi"/>
        </w:rPr>
        <w:t xml:space="preserve">» </w:t>
      </w:r>
      <w:r w:rsidRPr="001E4395">
        <w:t xml:space="preserve">Finanzen </w:t>
      </w:r>
      <w:r w:rsidRPr="001E4395">
        <w:rPr>
          <w:rFonts w:cstheme="minorHAnsi"/>
        </w:rPr>
        <w:t>»</w:t>
      </w:r>
      <w:r w:rsidRPr="001E4395">
        <w:t xml:space="preserve"> Beitragssammelzuweisung</w:t>
      </w:r>
    </w:p>
    <w:p w14:paraId="3B77FBD2" w14:textId="77777777" w:rsidR="005C192E" w:rsidRPr="001E4395" w:rsidRDefault="005C192E" w:rsidP="005C192E">
      <w:pPr>
        <w:pStyle w:val="Listenabsatz"/>
        <w:ind w:left="1416"/>
      </w:pPr>
    </w:p>
    <w:p w14:paraId="050486AD" w14:textId="77777777" w:rsidR="005C192E" w:rsidRPr="001E4395" w:rsidRDefault="005C192E" w:rsidP="005C192E">
      <w:pPr>
        <w:pStyle w:val="Listenabsatz"/>
        <w:ind w:left="1416"/>
      </w:pPr>
      <w:r w:rsidRPr="001E4395">
        <w:t>Hier können Sie Beiträge einer ausgewählten Gruppe gesammelt zuweisen, ohne die Kontaktdatensätze einzeln öffnen zu müssen.</w:t>
      </w:r>
    </w:p>
    <w:p w14:paraId="19AF5718" w14:textId="77777777" w:rsidR="00464112" w:rsidRPr="001E4395" w:rsidRDefault="005C192E" w:rsidP="005C192E">
      <w:pPr>
        <w:pStyle w:val="Listenabsatz"/>
        <w:numPr>
          <w:ilvl w:val="1"/>
          <w:numId w:val="3"/>
        </w:numPr>
      </w:pPr>
      <w:r w:rsidRPr="001E4395">
        <w:t>Zuerst müssen Sie die Grunddaten für Beiträge (sh. Schritt 1 Punkt a) Mustergültig anlegen. Diese werden dann auf alle Kontakte übertragen, bei welchen noch keine Grunddaten festgelegt wurden</w:t>
      </w:r>
      <w:r w:rsidR="00464112" w:rsidRPr="001E4395">
        <w:t>.</w:t>
      </w:r>
    </w:p>
    <w:p w14:paraId="76ACE8B1" w14:textId="77777777" w:rsidR="00464112" w:rsidRPr="001E4395" w:rsidRDefault="00464112" w:rsidP="005C192E">
      <w:pPr>
        <w:pStyle w:val="Listenabsatz"/>
        <w:numPr>
          <w:ilvl w:val="1"/>
          <w:numId w:val="3"/>
        </w:numPr>
      </w:pPr>
      <w:r w:rsidRPr="001E4395">
        <w:t xml:space="preserve">Stellen Sie im Reiter „Positionen“ nun die Beitragsposition/en ein, welche Sie zuordnen möchten. </w:t>
      </w:r>
    </w:p>
    <w:p w14:paraId="6267B83F" w14:textId="77777777" w:rsidR="001A6781" w:rsidRPr="001E4395" w:rsidRDefault="00464112" w:rsidP="005C192E">
      <w:pPr>
        <w:pStyle w:val="Listenabsatz"/>
        <w:numPr>
          <w:ilvl w:val="1"/>
          <w:numId w:val="3"/>
        </w:numPr>
      </w:pPr>
      <w:r w:rsidRPr="001E4395">
        <w:t>Nun können Sie über den Reiter „Kontakte auswählen“ die Personen auswählen, welchen Sie die Beiträge zuordnen möchten</w:t>
      </w:r>
    </w:p>
    <w:p w14:paraId="40144318" w14:textId="78947DA4" w:rsidR="00C67DB2" w:rsidRPr="001E4395" w:rsidRDefault="001A6781" w:rsidP="003B2091">
      <w:pPr>
        <w:pStyle w:val="Listenabsatz"/>
        <w:numPr>
          <w:ilvl w:val="1"/>
          <w:numId w:val="3"/>
        </w:numPr>
      </w:pPr>
      <w:r w:rsidRPr="001E4395">
        <w:t xml:space="preserve">Nun </w:t>
      </w:r>
      <w:r w:rsidR="006F334A" w:rsidRPr="001E4395">
        <w:t>buchen Sie über</w:t>
      </w:r>
      <w:r w:rsidRPr="001E4395">
        <w:t xml:space="preserve"> „Sammelbuchung durchführen“ </w:t>
      </w:r>
      <w:r w:rsidR="006F334A" w:rsidRPr="001E4395">
        <w:t>ab.</w:t>
      </w:r>
    </w:p>
    <w:p w14:paraId="645ED35F" w14:textId="77777777" w:rsidR="005C192E" w:rsidRPr="001E4395" w:rsidRDefault="005C192E" w:rsidP="00C67DB2">
      <w:pPr>
        <w:pStyle w:val="Listenabsatz"/>
        <w:ind w:left="1080"/>
      </w:pPr>
    </w:p>
    <w:tbl>
      <w:tblPr>
        <w:tblStyle w:val="Tabellenraster"/>
        <w:tblW w:w="0" w:type="auto"/>
        <w:tblInd w:w="1416" w:type="dxa"/>
        <w:tblLook w:val="04A0" w:firstRow="1" w:lastRow="0" w:firstColumn="1" w:lastColumn="0" w:noHBand="0" w:noVBand="1"/>
      </w:tblPr>
      <w:tblGrid>
        <w:gridCol w:w="3651"/>
        <w:gridCol w:w="3995"/>
      </w:tblGrid>
      <w:tr w:rsidR="00C775EB" w:rsidRPr="00C775EB" w14:paraId="4BEC8590" w14:textId="77777777" w:rsidTr="00C775EB">
        <w:tc>
          <w:tcPr>
            <w:tcW w:w="4531" w:type="dxa"/>
          </w:tcPr>
          <w:p w14:paraId="015ACCFD" w14:textId="18DED373" w:rsidR="00C775EB" w:rsidRPr="00C775EB" w:rsidRDefault="005A2C73" w:rsidP="00D76492">
            <w:r>
              <w:t>INTERNES KONTROLLSYSTEM</w:t>
            </w:r>
            <w:r w:rsidR="00C775EB" w:rsidRPr="00C775EB">
              <w:t xml:space="preserve"> / allgemeine Historie </w:t>
            </w:r>
          </w:p>
        </w:tc>
        <w:tc>
          <w:tcPr>
            <w:tcW w:w="4531" w:type="dxa"/>
          </w:tcPr>
          <w:p w14:paraId="1376B438" w14:textId="0D171F35" w:rsidR="00C775EB" w:rsidRPr="00C775EB" w:rsidRDefault="00C775EB" w:rsidP="00D76492">
            <w:r w:rsidRPr="00C775EB">
              <w:t xml:space="preserve">Details: Datum/Uhrzeit/Benutzer/Typ: </w:t>
            </w:r>
            <w:proofErr w:type="spellStart"/>
            <w:r w:rsidRPr="00C775EB">
              <w:t>Beitragsver</w:t>
            </w:r>
            <w:proofErr w:type="spellEnd"/>
            <w:r w:rsidRPr="00C775EB">
              <w:t>.: Sammelzuordnung Beitrag zugeordnet/Betreff: Beitrag angelegt</w:t>
            </w:r>
          </w:p>
        </w:tc>
      </w:tr>
    </w:tbl>
    <w:p w14:paraId="39C890D4" w14:textId="77777777" w:rsidR="0046447F" w:rsidRPr="001E4395" w:rsidRDefault="0046447F" w:rsidP="00C67DB2">
      <w:pPr>
        <w:pStyle w:val="Listenabsatz"/>
        <w:ind w:left="1080"/>
      </w:pPr>
    </w:p>
    <w:p w14:paraId="5E68EDF4" w14:textId="77777777" w:rsidR="005C192E" w:rsidRPr="001E4395" w:rsidRDefault="005C192E" w:rsidP="00C67DB2">
      <w:pPr>
        <w:pStyle w:val="Listenabsatz"/>
        <w:ind w:left="1080"/>
      </w:pPr>
    </w:p>
    <w:p w14:paraId="7A7D9AC7" w14:textId="77777777" w:rsidR="000F6621" w:rsidRPr="001E4395" w:rsidRDefault="005E5FEE" w:rsidP="005C192E">
      <w:pPr>
        <w:pStyle w:val="Listenabsatz"/>
        <w:numPr>
          <w:ilvl w:val="0"/>
          <w:numId w:val="2"/>
        </w:numPr>
        <w:rPr>
          <w:b/>
          <w:bCs/>
        </w:rPr>
      </w:pPr>
      <w:r w:rsidRPr="001E4395">
        <w:rPr>
          <w:b/>
          <w:bCs/>
        </w:rPr>
        <w:t>Beitragsrechnungen schreiben</w:t>
      </w:r>
    </w:p>
    <w:p w14:paraId="3FA7CF23" w14:textId="77777777" w:rsidR="005E5FEE" w:rsidRPr="001E4395" w:rsidRDefault="005E5FEE" w:rsidP="005E5FEE">
      <w:pPr>
        <w:pStyle w:val="Listenabsatz"/>
        <w:rPr>
          <w:b/>
          <w:bCs/>
        </w:rPr>
      </w:pPr>
    </w:p>
    <w:p w14:paraId="23C23B85" w14:textId="77777777" w:rsidR="005E5FEE" w:rsidRPr="001E4395" w:rsidRDefault="005E5FEE" w:rsidP="005E5FEE">
      <w:pPr>
        <w:pStyle w:val="Listenabsatz"/>
        <w:numPr>
          <w:ilvl w:val="0"/>
          <w:numId w:val="10"/>
        </w:numPr>
        <w:rPr>
          <w:b/>
          <w:bCs/>
        </w:rPr>
      </w:pPr>
      <w:r w:rsidRPr="001E4395">
        <w:rPr>
          <w:b/>
          <w:bCs/>
        </w:rPr>
        <w:t>Sammelbeitragslauf</w:t>
      </w:r>
    </w:p>
    <w:p w14:paraId="6D7233EE" w14:textId="77777777" w:rsidR="00987A58" w:rsidRPr="001E4395" w:rsidRDefault="00987A58" w:rsidP="005E5FEE">
      <w:pPr>
        <w:pStyle w:val="Listenabsatz"/>
        <w:ind w:firstLine="360"/>
      </w:pPr>
      <w:r w:rsidRPr="001E4395">
        <w:t xml:space="preserve">In der Lösung zu finden: Finanzen </w:t>
      </w:r>
      <w:r w:rsidR="000F6621" w:rsidRPr="001E4395">
        <w:rPr>
          <w:rFonts w:cstheme="minorHAnsi"/>
        </w:rPr>
        <w:t>»</w:t>
      </w:r>
      <w:r w:rsidRPr="001E4395">
        <w:t xml:space="preserve"> Beiträge abrechnen</w:t>
      </w:r>
    </w:p>
    <w:p w14:paraId="513F30C3" w14:textId="77777777" w:rsidR="00987A58" w:rsidRPr="001E4395" w:rsidRDefault="00987A58" w:rsidP="00987A58">
      <w:pPr>
        <w:pStyle w:val="Listenabsatz"/>
      </w:pPr>
    </w:p>
    <w:p w14:paraId="003E9A10" w14:textId="77777777" w:rsidR="00C67DB2" w:rsidRPr="001E4395" w:rsidRDefault="001D255C" w:rsidP="005E5FEE">
      <w:pPr>
        <w:pStyle w:val="Listenabsatz"/>
        <w:ind w:left="1080"/>
      </w:pPr>
      <w:r w:rsidRPr="001E4395">
        <w:t xml:space="preserve">Geben Sie in der Maske </w:t>
      </w:r>
      <w:r w:rsidR="00C67DB2" w:rsidRPr="001E4395">
        <w:t>den Termin ein, bis zu welchem Datum Sie den Beitrag einziehen möchten.</w:t>
      </w:r>
    </w:p>
    <w:p w14:paraId="7CA8F688" w14:textId="561E20B3" w:rsidR="00C67DB2" w:rsidRPr="001E4395" w:rsidRDefault="00C67DB2" w:rsidP="006F334A">
      <w:pPr>
        <w:pStyle w:val="Listenabsatz"/>
        <w:ind w:left="1080"/>
      </w:pPr>
      <w:r w:rsidRPr="001E4395">
        <w:t>Sie können außerdem nach Beitragsgruppen filtern und die Kontoprüfung</w:t>
      </w:r>
      <w:r w:rsidR="006F334A" w:rsidRPr="001E4395">
        <w:t xml:space="preserve"> (Prüfung auf Mandatsreferenz)</w:t>
      </w:r>
      <w:r w:rsidRPr="001E4395">
        <w:t xml:space="preserve"> aktivieren.</w:t>
      </w:r>
    </w:p>
    <w:p w14:paraId="7906AB60" w14:textId="464E6CCA" w:rsidR="00C67DB2" w:rsidRPr="001E4395" w:rsidRDefault="00C67DB2" w:rsidP="005E5FEE">
      <w:pPr>
        <w:pStyle w:val="Listenabsatz"/>
        <w:ind w:left="1080"/>
      </w:pPr>
      <w:r w:rsidRPr="001E4395">
        <w:t>Sie können nun in der Liste die Mitglieder einsehen, welche einen abzurechnenden Beitrag zugeordnet bekommen haben. Falls Fehler entstehen</w:t>
      </w:r>
      <w:r w:rsidR="006F334A" w:rsidRPr="001E4395">
        <w:t>,</w:t>
      </w:r>
      <w:r w:rsidRPr="001E4395">
        <w:t xml:space="preserve"> können Sie diese in einer separaten Liste mit entsprechenden Fehlermeldungen einsehen.</w:t>
      </w:r>
    </w:p>
    <w:p w14:paraId="0FE986BA" w14:textId="77777777" w:rsidR="0050413F" w:rsidRPr="001E4395" w:rsidRDefault="00C67DB2" w:rsidP="00C94F12">
      <w:pPr>
        <w:pStyle w:val="Listenabsatz"/>
        <w:ind w:left="1080"/>
      </w:pPr>
      <w:r w:rsidRPr="001E4395">
        <w:t xml:space="preserve">Bitte </w:t>
      </w:r>
      <w:r w:rsidR="00810670" w:rsidRPr="001E4395">
        <w:t>b</w:t>
      </w:r>
      <w:r w:rsidRPr="001E4395">
        <w:t>eachten Sie, dass die Beitragsabrechnung nur die Rechnungen für die Mitglieder erzeugt. Hier werden noch keine Rechnungen an Mitglieder gesendet, oder Einzüge bei der Bank ausgelöst.</w:t>
      </w:r>
    </w:p>
    <w:p w14:paraId="0CE242FF" w14:textId="77777777" w:rsidR="005E5FEE" w:rsidRPr="001E4395" w:rsidRDefault="005E5FEE" w:rsidP="005E5FEE">
      <w:pPr>
        <w:pStyle w:val="Listenabsatz"/>
        <w:ind w:left="1080"/>
      </w:pPr>
    </w:p>
    <w:tbl>
      <w:tblPr>
        <w:tblStyle w:val="Tabellenraster"/>
        <w:tblW w:w="0" w:type="auto"/>
        <w:tblInd w:w="1080" w:type="dxa"/>
        <w:tblLook w:val="04A0" w:firstRow="1" w:lastRow="0" w:firstColumn="1" w:lastColumn="0" w:noHBand="0" w:noVBand="1"/>
      </w:tblPr>
      <w:tblGrid>
        <w:gridCol w:w="3860"/>
        <w:gridCol w:w="4122"/>
      </w:tblGrid>
      <w:tr w:rsidR="00C775EB" w:rsidRPr="00C775EB" w14:paraId="63D6443F" w14:textId="77777777" w:rsidTr="00C775EB">
        <w:tc>
          <w:tcPr>
            <w:tcW w:w="4531" w:type="dxa"/>
          </w:tcPr>
          <w:p w14:paraId="15F25822" w14:textId="5BA3F35D" w:rsidR="00C775EB" w:rsidRPr="00C775EB" w:rsidRDefault="005A2C73" w:rsidP="00B83882">
            <w:r>
              <w:t>INTERNES KONTROLLSYSTEM</w:t>
            </w:r>
            <w:r w:rsidR="00C775EB" w:rsidRPr="00C775EB">
              <w:t xml:space="preserve"> / allgemeine Historie </w:t>
            </w:r>
          </w:p>
        </w:tc>
        <w:tc>
          <w:tcPr>
            <w:tcW w:w="4531" w:type="dxa"/>
          </w:tcPr>
          <w:p w14:paraId="0D2BC94D" w14:textId="208DB47C" w:rsidR="00C775EB" w:rsidRPr="00C775EB" w:rsidRDefault="00C775EB" w:rsidP="00B83882">
            <w:r w:rsidRPr="00C775EB">
              <w:t xml:space="preserve">Details: Datum/Uhrzeit/Benutzer/Typ: </w:t>
            </w:r>
            <w:proofErr w:type="spellStart"/>
            <w:r w:rsidRPr="00C775EB">
              <w:t>Beitragsver</w:t>
            </w:r>
            <w:proofErr w:type="spellEnd"/>
            <w:r w:rsidRPr="00C775EB">
              <w:t>.: Abrechnung Position abgerechnet/Betreff: Beitrag abgerechnet</w:t>
            </w:r>
          </w:p>
        </w:tc>
      </w:tr>
    </w:tbl>
    <w:p w14:paraId="749A3C73" w14:textId="4274C8FE" w:rsidR="0046447F" w:rsidRDefault="0046447F" w:rsidP="005E5FEE">
      <w:pPr>
        <w:pStyle w:val="Listenabsatz"/>
        <w:ind w:left="1080"/>
      </w:pPr>
    </w:p>
    <w:p w14:paraId="154F8C45" w14:textId="77777777" w:rsidR="00623B3D" w:rsidRPr="001E4395" w:rsidRDefault="00623B3D" w:rsidP="005E5FEE">
      <w:pPr>
        <w:pStyle w:val="Listenabsatz"/>
        <w:ind w:left="1080"/>
      </w:pPr>
    </w:p>
    <w:p w14:paraId="5C0E061B" w14:textId="77777777" w:rsidR="005E5FEE" w:rsidRPr="001E4395" w:rsidRDefault="005E5FEE" w:rsidP="005E5FEE">
      <w:pPr>
        <w:pStyle w:val="Listenabsatz"/>
        <w:numPr>
          <w:ilvl w:val="0"/>
          <w:numId w:val="10"/>
        </w:numPr>
        <w:rPr>
          <w:b/>
          <w:bCs/>
        </w:rPr>
      </w:pPr>
      <w:r w:rsidRPr="001E4395">
        <w:rPr>
          <w:b/>
          <w:bCs/>
        </w:rPr>
        <w:lastRenderedPageBreak/>
        <w:t>Einzelabrechnung</w:t>
      </w:r>
    </w:p>
    <w:p w14:paraId="210D1D3E" w14:textId="77777777" w:rsidR="005E5FEE" w:rsidRPr="001E4395" w:rsidRDefault="005E5FEE" w:rsidP="005E5FEE">
      <w:pPr>
        <w:pStyle w:val="Listenabsatz"/>
        <w:ind w:left="1080"/>
        <w:rPr>
          <w:rFonts w:cstheme="minorHAnsi"/>
        </w:rPr>
      </w:pPr>
      <w:r w:rsidRPr="001E4395">
        <w:t xml:space="preserve">In der Lösung zu finden: Kontakt öffnen </w:t>
      </w:r>
      <w:r w:rsidRPr="001E4395">
        <w:rPr>
          <w:rFonts w:cstheme="minorHAnsi"/>
        </w:rPr>
        <w:t>» Finanzen » Beiträge » Einzelabrechnung durchführen</w:t>
      </w:r>
    </w:p>
    <w:p w14:paraId="0F27886D" w14:textId="77777777" w:rsidR="005E5FEE" w:rsidRPr="001E4395" w:rsidRDefault="005E5FEE" w:rsidP="005E5FEE">
      <w:pPr>
        <w:pStyle w:val="Listenabsatz"/>
        <w:ind w:left="1080"/>
        <w:rPr>
          <w:rFonts w:cstheme="minorHAnsi"/>
        </w:rPr>
      </w:pPr>
    </w:p>
    <w:p w14:paraId="7AA97A36" w14:textId="654739A6" w:rsidR="005E5FEE" w:rsidRPr="001E4395" w:rsidRDefault="006F334A" w:rsidP="005E5FEE">
      <w:pPr>
        <w:pStyle w:val="Listenabsatz"/>
        <w:ind w:left="1080"/>
      </w:pPr>
      <w:r w:rsidRPr="001E4395">
        <w:t xml:space="preserve">Hier sehen Sie </w:t>
      </w:r>
      <w:r w:rsidR="005E5FEE" w:rsidRPr="001E4395">
        <w:t xml:space="preserve">eine Übersicht mit allen bis zu dem heutigen Tag fälligen Beiträgen. </w:t>
      </w:r>
    </w:p>
    <w:p w14:paraId="52C267CC" w14:textId="5D153572" w:rsidR="005E5FEE" w:rsidRPr="001E4395" w:rsidRDefault="006F334A" w:rsidP="005E5FEE">
      <w:pPr>
        <w:pStyle w:val="Listenabsatz"/>
        <w:ind w:left="1080"/>
      </w:pPr>
      <w:r w:rsidRPr="001E4395">
        <w:t>Sie haben auch die Möglichkeit Rechnungen für die Zukunft zu erstellen. Hierzu einfach ein Datum Ihrer Wahl eintragen</w:t>
      </w:r>
      <w:r w:rsidR="005E5FEE" w:rsidRPr="001E4395">
        <w:t xml:space="preserve">. Es wird auch die Rechnungsnummer dementsprechend angepasst. Dafür ist das Datum unter „Termin“ zu ändern. Das Stichdatum ist dabei für </w:t>
      </w:r>
      <w:r w:rsidRPr="001E4395">
        <w:t>a</w:t>
      </w:r>
      <w:r w:rsidR="005E5FEE" w:rsidRPr="001E4395">
        <w:t>ltersabhängige Beiträge relevant. Das Stichdatum berechnet das Alter zu dem eingegebenen Abrechnungsdatum. Mit „Vorschau anzeigen“ wird die Liste neu geladen und die damit verbundenen Positionen angezeigt. Nun muss nur noch auf „Abrechnung durchführen“ geklickt werden und die Buchungen werden für diesen Kontakt bis zu dem angegebenen Termin abgerechnet.</w:t>
      </w:r>
    </w:p>
    <w:p w14:paraId="0714D275" w14:textId="065EBC40" w:rsidR="003B2091" w:rsidRPr="001E4395" w:rsidRDefault="005E5FEE" w:rsidP="005E5FEE">
      <w:pPr>
        <w:pStyle w:val="Listenabsatz"/>
        <w:ind w:left="1080"/>
      </w:pPr>
      <w:r w:rsidRPr="001E4395">
        <w:t xml:space="preserve">Diese Funktion ist beispielsweise hilfreich, wenn ein Mitglied </w:t>
      </w:r>
      <w:r w:rsidR="006F334A" w:rsidRPr="001E4395">
        <w:t>mitten im Jahr</w:t>
      </w:r>
      <w:r w:rsidRPr="001E4395">
        <w:t xml:space="preserve"> </w:t>
      </w:r>
      <w:r w:rsidR="006F334A" w:rsidRPr="001E4395">
        <w:t xml:space="preserve">der </w:t>
      </w:r>
      <w:r w:rsidR="0050413F" w:rsidRPr="001E4395">
        <w:t xml:space="preserve">Organisation beitritt. Hier kann dann der restliche Rumpfbeitrag berechnet werden, ohne dass eine Sammelabrechnung durchgeführt werden muss. </w:t>
      </w:r>
      <w:r w:rsidR="00987A58" w:rsidRPr="001E4395">
        <w:br/>
      </w:r>
    </w:p>
    <w:tbl>
      <w:tblPr>
        <w:tblStyle w:val="Tabellenraster"/>
        <w:tblW w:w="0" w:type="auto"/>
        <w:tblInd w:w="1080" w:type="dxa"/>
        <w:tblLook w:val="04A0" w:firstRow="1" w:lastRow="0" w:firstColumn="1" w:lastColumn="0" w:noHBand="0" w:noVBand="1"/>
      </w:tblPr>
      <w:tblGrid>
        <w:gridCol w:w="3860"/>
        <w:gridCol w:w="4122"/>
      </w:tblGrid>
      <w:tr w:rsidR="00C775EB" w:rsidRPr="00C775EB" w14:paraId="605998FF" w14:textId="77777777" w:rsidTr="00C775EB">
        <w:tc>
          <w:tcPr>
            <w:tcW w:w="4531" w:type="dxa"/>
          </w:tcPr>
          <w:p w14:paraId="5A970AC5" w14:textId="390D3957" w:rsidR="00C775EB" w:rsidRPr="00C775EB" w:rsidRDefault="005A2C73" w:rsidP="002E6693">
            <w:r>
              <w:t>INTERNES KONTROLLSYSTEM</w:t>
            </w:r>
            <w:r w:rsidR="00C775EB" w:rsidRPr="00C775EB">
              <w:t xml:space="preserve"> / kontaktbezogene Historie </w:t>
            </w:r>
          </w:p>
        </w:tc>
        <w:tc>
          <w:tcPr>
            <w:tcW w:w="4531" w:type="dxa"/>
          </w:tcPr>
          <w:p w14:paraId="6F851A94" w14:textId="656920AB" w:rsidR="00C775EB" w:rsidRPr="00C775EB" w:rsidRDefault="00C775EB" w:rsidP="002E6693">
            <w:r w:rsidRPr="00C775EB">
              <w:t xml:space="preserve">Details: Datum/Uhrzeit/Benutzer/Typ: </w:t>
            </w:r>
            <w:proofErr w:type="spellStart"/>
            <w:r w:rsidRPr="00C775EB">
              <w:t>Beitragsver</w:t>
            </w:r>
            <w:proofErr w:type="spellEnd"/>
            <w:r w:rsidRPr="00C775EB">
              <w:t>.: Abrechnung Position abgerechnet/Betreff: Beitrag abgerechnet</w:t>
            </w:r>
          </w:p>
        </w:tc>
      </w:tr>
    </w:tbl>
    <w:p w14:paraId="0DAEE73B" w14:textId="77777777" w:rsidR="0050413F" w:rsidRPr="001E4395" w:rsidRDefault="0050413F" w:rsidP="005E5FEE">
      <w:pPr>
        <w:pStyle w:val="Listenabsatz"/>
        <w:ind w:left="1080"/>
      </w:pPr>
    </w:p>
    <w:p w14:paraId="09E97A2F" w14:textId="77777777" w:rsidR="008D3A90" w:rsidRPr="001E4395" w:rsidRDefault="008D3A90" w:rsidP="008D3A90">
      <w:pPr>
        <w:pStyle w:val="Listenabsatz"/>
        <w:numPr>
          <w:ilvl w:val="0"/>
          <w:numId w:val="2"/>
        </w:numPr>
        <w:rPr>
          <w:b/>
          <w:bCs/>
        </w:rPr>
      </w:pPr>
      <w:r w:rsidRPr="001E4395">
        <w:rPr>
          <w:b/>
          <w:bCs/>
        </w:rPr>
        <w:t>Rechnungen versenden</w:t>
      </w:r>
    </w:p>
    <w:p w14:paraId="5D0115F1" w14:textId="77777777" w:rsidR="008D3A90" w:rsidRPr="001E4395" w:rsidRDefault="008D3A90" w:rsidP="008D3A90">
      <w:pPr>
        <w:pStyle w:val="Listenabsatz"/>
      </w:pPr>
    </w:p>
    <w:p w14:paraId="0DB3B996" w14:textId="77777777" w:rsidR="00810670" w:rsidRPr="001E4395" w:rsidRDefault="00810670" w:rsidP="00810670">
      <w:pPr>
        <w:pStyle w:val="Listenabsatz"/>
      </w:pPr>
      <w:r w:rsidRPr="001E4395">
        <w:t>Sie haben die Möglichkeit die Rechnungen an Ihre Mitglieder per PDF/Brief, oder per E-Mail zu versenden.</w:t>
      </w:r>
    </w:p>
    <w:p w14:paraId="42E36CB5" w14:textId="77777777" w:rsidR="008D3A90" w:rsidRPr="001E4395" w:rsidRDefault="008D3A90" w:rsidP="008D3A90">
      <w:pPr>
        <w:pStyle w:val="Listenabsatz"/>
      </w:pPr>
    </w:p>
    <w:p w14:paraId="29CE44F4" w14:textId="77777777" w:rsidR="008D3A90" w:rsidRPr="001E4395" w:rsidRDefault="008D3A90" w:rsidP="008D3A90">
      <w:pPr>
        <w:pStyle w:val="Listenabsatz"/>
        <w:numPr>
          <w:ilvl w:val="0"/>
          <w:numId w:val="8"/>
        </w:numPr>
        <w:rPr>
          <w:b/>
          <w:bCs/>
        </w:rPr>
      </w:pPr>
      <w:r w:rsidRPr="001E4395">
        <w:rPr>
          <w:b/>
          <w:bCs/>
        </w:rPr>
        <w:t>Rechnungen per E-Mail versenden</w:t>
      </w:r>
    </w:p>
    <w:p w14:paraId="69381F60" w14:textId="77777777" w:rsidR="008D3A90" w:rsidRPr="001E4395" w:rsidRDefault="008D3A90" w:rsidP="008D3A90">
      <w:pPr>
        <w:pStyle w:val="Listenabsatz"/>
        <w:ind w:left="1080"/>
        <w:rPr>
          <w:b/>
          <w:bCs/>
        </w:rPr>
      </w:pPr>
    </w:p>
    <w:p w14:paraId="2918A4CE" w14:textId="77777777" w:rsidR="008D3A90" w:rsidRPr="001E4395" w:rsidRDefault="008D3A90" w:rsidP="00133F00">
      <w:pPr>
        <w:pStyle w:val="Listenabsatz"/>
        <w:ind w:firstLine="360"/>
      </w:pPr>
      <w:r w:rsidRPr="001E4395">
        <w:t xml:space="preserve">In der Lösung zu finden: Finanzen </w:t>
      </w:r>
      <w:r w:rsidRPr="001E4395">
        <w:rPr>
          <w:rFonts w:cstheme="minorHAnsi"/>
        </w:rPr>
        <w:t>»</w:t>
      </w:r>
      <w:r w:rsidRPr="001E4395">
        <w:t xml:space="preserve"> Rechnungen per Mail versenden</w:t>
      </w:r>
    </w:p>
    <w:p w14:paraId="31774123" w14:textId="77777777" w:rsidR="008D3A90" w:rsidRPr="001E4395" w:rsidRDefault="008D3A90" w:rsidP="008D3A90">
      <w:pPr>
        <w:pStyle w:val="Listenabsatz"/>
      </w:pPr>
    </w:p>
    <w:p w14:paraId="470AAE70" w14:textId="77777777" w:rsidR="004C0F7C" w:rsidRPr="001E4395" w:rsidRDefault="008D3A90" w:rsidP="00133F00">
      <w:pPr>
        <w:pStyle w:val="Listenabsatz"/>
        <w:ind w:left="1080"/>
      </w:pPr>
      <w:r w:rsidRPr="001E4395">
        <w:t xml:space="preserve">Als nächsten Schritt werden Rechnungen per Mail an die zu zahlenden Mitglieder gesendet. </w:t>
      </w:r>
      <w:r w:rsidR="004C0F7C" w:rsidRPr="001E4395">
        <w:t>Hier k</w:t>
      </w:r>
      <w:r w:rsidR="00810670" w:rsidRPr="001E4395">
        <w:t>önnen Sie die Mitglieder durch das Anhaken der Checkbox auswählen, welche die Rechnungen erhalten sollen. Die Vorlagen des Versandes können Sie in den Geschäftsbereichen einstellen. Sie können außerdem eine Test-E-Mail an sich selbst senden</w:t>
      </w:r>
      <w:r w:rsidR="00133F00" w:rsidRPr="001E4395">
        <w:t>, um das Layout der E-Mail zu prüfen</w:t>
      </w:r>
      <w:r w:rsidR="00810670" w:rsidRPr="001E4395">
        <w:t xml:space="preserve">. </w:t>
      </w:r>
    </w:p>
    <w:p w14:paraId="7FD2C68A" w14:textId="77777777" w:rsidR="00133F00" w:rsidRPr="001E4395" w:rsidRDefault="00133F00" w:rsidP="004C0F7C">
      <w:pPr>
        <w:pStyle w:val="Listenabsatz"/>
      </w:pPr>
    </w:p>
    <w:tbl>
      <w:tblPr>
        <w:tblStyle w:val="Tabellenraster"/>
        <w:tblW w:w="0" w:type="auto"/>
        <w:tblInd w:w="1080" w:type="dxa"/>
        <w:tblLook w:val="04A0" w:firstRow="1" w:lastRow="0" w:firstColumn="1" w:lastColumn="0" w:noHBand="0" w:noVBand="1"/>
      </w:tblPr>
      <w:tblGrid>
        <w:gridCol w:w="3860"/>
        <w:gridCol w:w="4122"/>
      </w:tblGrid>
      <w:tr w:rsidR="00C775EB" w:rsidRPr="00C775EB" w14:paraId="47CFAA9D" w14:textId="77777777" w:rsidTr="00C775EB">
        <w:tc>
          <w:tcPr>
            <w:tcW w:w="4531" w:type="dxa"/>
          </w:tcPr>
          <w:p w14:paraId="77CD1244" w14:textId="60608293" w:rsidR="00C775EB" w:rsidRPr="00C775EB" w:rsidRDefault="005A2C73" w:rsidP="003130EF">
            <w:r>
              <w:t>INTERNES KONTROLLSYSTEM</w:t>
            </w:r>
            <w:r w:rsidR="00C775EB" w:rsidRPr="00C775EB">
              <w:t xml:space="preserve"> / allgemeine Historie </w:t>
            </w:r>
          </w:p>
        </w:tc>
        <w:tc>
          <w:tcPr>
            <w:tcW w:w="4531" w:type="dxa"/>
          </w:tcPr>
          <w:p w14:paraId="1142B969" w14:textId="661C43FD" w:rsidR="00C775EB" w:rsidRPr="00C775EB" w:rsidRDefault="00E24A13" w:rsidP="003130EF">
            <w:r>
              <w:t>D</w:t>
            </w:r>
            <w:r w:rsidR="00C775EB" w:rsidRPr="00C775EB">
              <w:t>etails: Datum/Uhrzeit/Benutzer/Typ: Rechnungsemailversand durchgeführt/Betreff: Erfolgreicher E</w:t>
            </w:r>
            <w:r w:rsidR="00C775EB">
              <w:t>-</w:t>
            </w:r>
            <w:r w:rsidR="00C775EB" w:rsidRPr="00C775EB">
              <w:t>Mailversand von "X" Rechnungen/Gutschriften</w:t>
            </w:r>
          </w:p>
        </w:tc>
      </w:tr>
    </w:tbl>
    <w:p w14:paraId="29F1F443" w14:textId="27C4FE4C" w:rsidR="0046447F" w:rsidRDefault="0046447F" w:rsidP="004C0F7C">
      <w:pPr>
        <w:pStyle w:val="Listenabsatz"/>
      </w:pPr>
    </w:p>
    <w:p w14:paraId="4B5C6B2C" w14:textId="33884E5A" w:rsidR="00623B3D" w:rsidRDefault="00623B3D" w:rsidP="004C0F7C">
      <w:pPr>
        <w:pStyle w:val="Listenabsatz"/>
      </w:pPr>
    </w:p>
    <w:p w14:paraId="0F32A498" w14:textId="24E12327" w:rsidR="00623B3D" w:rsidRDefault="00623B3D" w:rsidP="004C0F7C">
      <w:pPr>
        <w:pStyle w:val="Listenabsatz"/>
      </w:pPr>
    </w:p>
    <w:p w14:paraId="6C0E5107" w14:textId="7C476CC8" w:rsidR="00623B3D" w:rsidRDefault="00623B3D" w:rsidP="004C0F7C">
      <w:pPr>
        <w:pStyle w:val="Listenabsatz"/>
      </w:pPr>
    </w:p>
    <w:p w14:paraId="5B251C95" w14:textId="39C65792" w:rsidR="00623B3D" w:rsidRDefault="00623B3D" w:rsidP="004C0F7C">
      <w:pPr>
        <w:pStyle w:val="Listenabsatz"/>
      </w:pPr>
    </w:p>
    <w:p w14:paraId="091A54E8" w14:textId="52380C17" w:rsidR="00623B3D" w:rsidRDefault="00623B3D" w:rsidP="004C0F7C">
      <w:pPr>
        <w:pStyle w:val="Listenabsatz"/>
      </w:pPr>
    </w:p>
    <w:p w14:paraId="4B34B6F4" w14:textId="77777777" w:rsidR="00623B3D" w:rsidRPr="001E4395" w:rsidRDefault="00623B3D" w:rsidP="004C0F7C">
      <w:pPr>
        <w:pStyle w:val="Listenabsatz"/>
      </w:pPr>
    </w:p>
    <w:p w14:paraId="42347D51" w14:textId="77777777" w:rsidR="00133F00" w:rsidRPr="001E4395" w:rsidRDefault="00133F00" w:rsidP="00133F00">
      <w:pPr>
        <w:pStyle w:val="Listenabsatz"/>
        <w:numPr>
          <w:ilvl w:val="0"/>
          <w:numId w:val="8"/>
        </w:numPr>
        <w:rPr>
          <w:b/>
          <w:bCs/>
        </w:rPr>
      </w:pPr>
      <w:r w:rsidRPr="001E4395">
        <w:rPr>
          <w:b/>
          <w:bCs/>
        </w:rPr>
        <w:lastRenderedPageBreak/>
        <w:t>Rechnungen per PDF/Brief versenden</w:t>
      </w:r>
    </w:p>
    <w:p w14:paraId="72B85122" w14:textId="77777777" w:rsidR="00133F00" w:rsidRPr="001E4395" w:rsidRDefault="00133F00" w:rsidP="00133F00">
      <w:pPr>
        <w:pStyle w:val="Listenabsatz"/>
        <w:ind w:left="1080"/>
      </w:pPr>
    </w:p>
    <w:p w14:paraId="240D74D9" w14:textId="77777777" w:rsidR="00133F00" w:rsidRPr="001E4395" w:rsidRDefault="00133F00" w:rsidP="00133F00">
      <w:pPr>
        <w:pStyle w:val="Listenabsatz"/>
        <w:ind w:firstLine="360"/>
      </w:pPr>
      <w:r w:rsidRPr="001E4395">
        <w:t xml:space="preserve">In der Lösung zu finden: Finanzen </w:t>
      </w:r>
      <w:r w:rsidRPr="001E4395">
        <w:rPr>
          <w:rFonts w:cstheme="minorHAnsi"/>
        </w:rPr>
        <w:t>»</w:t>
      </w:r>
      <w:r w:rsidRPr="001E4395">
        <w:t xml:space="preserve"> Rechnungen Sammeldruck</w:t>
      </w:r>
    </w:p>
    <w:p w14:paraId="33486719" w14:textId="77777777" w:rsidR="00133F00" w:rsidRPr="001E4395" w:rsidRDefault="00133F00" w:rsidP="00133F00">
      <w:pPr>
        <w:pStyle w:val="Listenabsatz"/>
        <w:ind w:left="1080"/>
      </w:pPr>
    </w:p>
    <w:p w14:paraId="7BA801BF" w14:textId="77777777" w:rsidR="008D3A90" w:rsidRPr="001E4395" w:rsidRDefault="00133F00" w:rsidP="00C94F12">
      <w:pPr>
        <w:pStyle w:val="Listenabsatz"/>
        <w:ind w:left="1080"/>
      </w:pPr>
      <w:r w:rsidRPr="001E4395">
        <w:t>In diesem Punkt können Sie eine Sammel-PDF erzeugen, welche alle</w:t>
      </w:r>
      <w:r w:rsidR="00EC548F" w:rsidRPr="001E4395">
        <w:t>n</w:t>
      </w:r>
      <w:r w:rsidRPr="001E4395">
        <w:t xml:space="preserve"> Rechnungen </w:t>
      </w:r>
      <w:r w:rsidR="00EC548F" w:rsidRPr="001E4395">
        <w:t xml:space="preserve">in eine PDF generiert, um diese einfach ausdrucken zu können. </w:t>
      </w:r>
    </w:p>
    <w:p w14:paraId="7757EA27" w14:textId="77777777" w:rsidR="00C94F12" w:rsidRPr="001E4395" w:rsidRDefault="00C94F12" w:rsidP="00C94F12">
      <w:pPr>
        <w:pStyle w:val="Listenabsatz"/>
        <w:ind w:left="1080"/>
      </w:pPr>
    </w:p>
    <w:tbl>
      <w:tblPr>
        <w:tblStyle w:val="Tabellenraster"/>
        <w:tblW w:w="0" w:type="auto"/>
        <w:tblInd w:w="1080" w:type="dxa"/>
        <w:tblLook w:val="04A0" w:firstRow="1" w:lastRow="0" w:firstColumn="1" w:lastColumn="0" w:noHBand="0" w:noVBand="1"/>
      </w:tblPr>
      <w:tblGrid>
        <w:gridCol w:w="3860"/>
        <w:gridCol w:w="4122"/>
      </w:tblGrid>
      <w:tr w:rsidR="00C775EB" w:rsidRPr="00C775EB" w14:paraId="56FD53FE" w14:textId="77777777" w:rsidTr="00C775EB">
        <w:tc>
          <w:tcPr>
            <w:tcW w:w="4531" w:type="dxa"/>
          </w:tcPr>
          <w:p w14:paraId="4A443339" w14:textId="1303D05B" w:rsidR="00C775EB" w:rsidRPr="00C775EB" w:rsidRDefault="005A2C73" w:rsidP="003645F0">
            <w:r>
              <w:t>INTERNES KONTROLLSYSTEM</w:t>
            </w:r>
            <w:r w:rsidR="00C775EB" w:rsidRPr="00C775EB">
              <w:t xml:space="preserve"> / allgemeine Historie </w:t>
            </w:r>
          </w:p>
        </w:tc>
        <w:tc>
          <w:tcPr>
            <w:tcW w:w="4531" w:type="dxa"/>
          </w:tcPr>
          <w:p w14:paraId="356DF92F" w14:textId="6C15EF64" w:rsidR="00C775EB" w:rsidRPr="00C775EB" w:rsidRDefault="00C775EB" w:rsidP="003645F0">
            <w:r w:rsidRPr="00C775EB">
              <w:t>Details: Datum/Uhrzeit/Benutzer/Typ: Dokument/Betreff: Dokument "Rechnung (Briefpapier)" geladen/Gutschriften</w:t>
            </w:r>
          </w:p>
        </w:tc>
      </w:tr>
    </w:tbl>
    <w:p w14:paraId="6F677946" w14:textId="77777777" w:rsidR="0046447F" w:rsidRPr="001E4395" w:rsidRDefault="0046447F" w:rsidP="00C94F12">
      <w:pPr>
        <w:pStyle w:val="Listenabsatz"/>
        <w:ind w:left="1080"/>
      </w:pPr>
    </w:p>
    <w:p w14:paraId="6FA45A6E" w14:textId="77777777" w:rsidR="00427228" w:rsidRPr="001E4395" w:rsidRDefault="00772708" w:rsidP="00427228">
      <w:pPr>
        <w:pStyle w:val="Listenabsatz"/>
        <w:numPr>
          <w:ilvl w:val="0"/>
          <w:numId w:val="2"/>
        </w:numPr>
        <w:rPr>
          <w:b/>
          <w:bCs/>
        </w:rPr>
      </w:pPr>
      <w:r w:rsidRPr="001E4395">
        <w:rPr>
          <w:b/>
          <w:bCs/>
        </w:rPr>
        <w:t>Geldeingänge verwalten</w:t>
      </w:r>
    </w:p>
    <w:p w14:paraId="0F2E2360" w14:textId="77777777" w:rsidR="00772708" w:rsidRPr="001E4395" w:rsidRDefault="00772708" w:rsidP="00772708">
      <w:pPr>
        <w:pStyle w:val="Listenabsatz"/>
      </w:pPr>
    </w:p>
    <w:p w14:paraId="780FE5A0" w14:textId="7B688DBB" w:rsidR="00772708" w:rsidRPr="001E4395" w:rsidRDefault="00772708" w:rsidP="00772708">
      <w:pPr>
        <w:pStyle w:val="Listenabsatz"/>
      </w:pPr>
      <w:r w:rsidRPr="001E4395">
        <w:t>Je nachdem wie Ihre Mitglieder die Zahlungen auslösen, gibt es verschiedene Wege die Zahlungseingänge zu überprüfen und zu verwalten.</w:t>
      </w:r>
    </w:p>
    <w:p w14:paraId="14E91D78" w14:textId="77777777" w:rsidR="00772708" w:rsidRPr="001E4395" w:rsidRDefault="00772708" w:rsidP="00772708">
      <w:pPr>
        <w:pStyle w:val="Listenabsatz"/>
      </w:pPr>
    </w:p>
    <w:p w14:paraId="4E1C3F43" w14:textId="77777777" w:rsidR="00987A58" w:rsidRPr="001E4395" w:rsidRDefault="00772708" w:rsidP="00772708">
      <w:pPr>
        <w:pStyle w:val="Listenabsatz"/>
        <w:numPr>
          <w:ilvl w:val="0"/>
          <w:numId w:val="7"/>
        </w:numPr>
        <w:rPr>
          <w:b/>
          <w:bCs/>
        </w:rPr>
      </w:pPr>
      <w:r w:rsidRPr="001E4395">
        <w:rPr>
          <w:b/>
          <w:bCs/>
        </w:rPr>
        <w:t>SEPA Einzug</w:t>
      </w:r>
    </w:p>
    <w:p w14:paraId="2CB3CFCC" w14:textId="77777777" w:rsidR="00772708" w:rsidRPr="001E4395" w:rsidRDefault="00772708" w:rsidP="00772708">
      <w:pPr>
        <w:pStyle w:val="Listenabsatz"/>
        <w:ind w:left="1080"/>
      </w:pPr>
      <w:r w:rsidRPr="001E4395">
        <w:t xml:space="preserve">In der Lösung zu finden: Finanzen </w:t>
      </w:r>
      <w:r w:rsidRPr="001E4395">
        <w:rPr>
          <w:rFonts w:cstheme="minorHAnsi"/>
        </w:rPr>
        <w:t>»</w:t>
      </w:r>
      <w:r w:rsidRPr="001E4395">
        <w:t xml:space="preserve"> Lastschriftdatei erzeugen </w:t>
      </w:r>
      <w:r w:rsidRPr="001E4395">
        <w:rPr>
          <w:rFonts w:cstheme="minorHAnsi"/>
        </w:rPr>
        <w:t xml:space="preserve">» </w:t>
      </w:r>
      <w:r w:rsidR="00877699" w:rsidRPr="001E4395">
        <w:rPr>
          <w:rFonts w:cstheme="minorHAnsi"/>
        </w:rPr>
        <w:t>(</w:t>
      </w:r>
      <w:r w:rsidRPr="001E4395">
        <w:rPr>
          <w:rFonts w:cstheme="minorHAnsi"/>
        </w:rPr>
        <w:t>Lastschriftdatei-Archiv</w:t>
      </w:r>
      <w:r w:rsidR="00877699" w:rsidRPr="001E4395">
        <w:rPr>
          <w:rFonts w:cstheme="minorHAnsi"/>
        </w:rPr>
        <w:t>)</w:t>
      </w:r>
    </w:p>
    <w:p w14:paraId="09379284" w14:textId="77777777" w:rsidR="00772708" w:rsidRPr="001E4395" w:rsidRDefault="00772708" w:rsidP="00772708">
      <w:pPr>
        <w:pStyle w:val="Listenabsatz"/>
        <w:ind w:left="1080"/>
      </w:pPr>
    </w:p>
    <w:p w14:paraId="33FC776B" w14:textId="3212C613" w:rsidR="00987A58" w:rsidRPr="001E4395" w:rsidRDefault="00987A58" w:rsidP="00772708">
      <w:pPr>
        <w:pStyle w:val="Listenabsatz"/>
        <w:ind w:left="1080"/>
      </w:pPr>
      <w:r w:rsidRPr="001E4395">
        <w:t xml:space="preserve">Mitglieder, welche </w:t>
      </w:r>
      <w:r w:rsidR="00772708" w:rsidRPr="001E4395">
        <w:t>ein hinterlegtes SEPA Mandat besitzen und die Beitragsgrundeinstellungen richtig hinterlegt wurden</w:t>
      </w:r>
      <w:r w:rsidRPr="001E4395">
        <w:t xml:space="preserve">, </w:t>
      </w:r>
      <w:r w:rsidR="00877699" w:rsidRPr="001E4395">
        <w:t>können</w:t>
      </w:r>
      <w:r w:rsidRPr="001E4395">
        <w:t xml:space="preserve"> automatisch abgebucht</w:t>
      </w:r>
      <w:r w:rsidR="00877699" w:rsidRPr="001E4395">
        <w:t xml:space="preserve"> werden</w:t>
      </w:r>
      <w:r w:rsidR="00772708" w:rsidRPr="001E4395">
        <w:t xml:space="preserve">. </w:t>
      </w:r>
      <w:r w:rsidR="00877699" w:rsidRPr="001E4395">
        <w:t xml:space="preserve">Die Rechnungsnummern werden in der sogenannten </w:t>
      </w:r>
      <w:r w:rsidR="00CC6642" w:rsidRPr="001E4395">
        <w:t>XML-Dateien</w:t>
      </w:r>
      <w:r w:rsidR="00877699" w:rsidRPr="001E4395">
        <w:t xml:space="preserve"> als Verwendungszweck aufgegeben. Hierdurch ist eine eindeutige Zuordnung zum Kontakt möglich.</w:t>
      </w:r>
      <w:r w:rsidRPr="001E4395">
        <w:t xml:space="preserve"> Die Bank erhält mit der XML-Datei den Auftrag die Überweisung vorzunehmen.</w:t>
      </w:r>
    </w:p>
    <w:p w14:paraId="777E16D0" w14:textId="77777777" w:rsidR="00987A58" w:rsidRPr="001E4395" w:rsidRDefault="00987A58" w:rsidP="00987A58">
      <w:pPr>
        <w:pStyle w:val="Listenabsatz"/>
      </w:pPr>
    </w:p>
    <w:tbl>
      <w:tblPr>
        <w:tblStyle w:val="Tabellenraster"/>
        <w:tblW w:w="0" w:type="auto"/>
        <w:tblInd w:w="1080" w:type="dxa"/>
        <w:tblLook w:val="04A0" w:firstRow="1" w:lastRow="0" w:firstColumn="1" w:lastColumn="0" w:noHBand="0" w:noVBand="1"/>
      </w:tblPr>
      <w:tblGrid>
        <w:gridCol w:w="4020"/>
        <w:gridCol w:w="3962"/>
      </w:tblGrid>
      <w:tr w:rsidR="00C775EB" w:rsidRPr="00C775EB" w14:paraId="70361393" w14:textId="77777777" w:rsidTr="00C775EB">
        <w:tc>
          <w:tcPr>
            <w:tcW w:w="4531" w:type="dxa"/>
          </w:tcPr>
          <w:p w14:paraId="308EED33" w14:textId="4BAB9FF1" w:rsidR="00C775EB" w:rsidRPr="00C775EB" w:rsidRDefault="005A2C73" w:rsidP="00FC6825">
            <w:r>
              <w:t>INTERNES KONTROLLSYSTEM</w:t>
            </w:r>
            <w:r w:rsidR="00C775EB" w:rsidRPr="00C775EB">
              <w:t xml:space="preserve"> </w:t>
            </w:r>
          </w:p>
        </w:tc>
        <w:tc>
          <w:tcPr>
            <w:tcW w:w="4531" w:type="dxa"/>
          </w:tcPr>
          <w:p w14:paraId="762E7B1E" w14:textId="6CF666C9" w:rsidR="00C775EB" w:rsidRPr="00C775EB" w:rsidRDefault="00C775EB" w:rsidP="00FC6825">
            <w:r w:rsidRPr="00C775EB">
              <w:t xml:space="preserve">Unter Finanzen </w:t>
            </w:r>
            <w:r w:rsidRPr="00C775EB">
              <w:rPr>
                <w:rFonts w:cstheme="minorHAnsi"/>
              </w:rPr>
              <w:t>» Lastschriftdatei Archiv befindet sich eine Datei mit dem Betrag und dem Namen</w:t>
            </w:r>
          </w:p>
        </w:tc>
      </w:tr>
    </w:tbl>
    <w:p w14:paraId="5B4530FB" w14:textId="77777777" w:rsidR="00F52234" w:rsidRPr="001E4395" w:rsidRDefault="00F52234" w:rsidP="00987A58">
      <w:pPr>
        <w:pStyle w:val="Listenabsatz"/>
      </w:pPr>
    </w:p>
    <w:p w14:paraId="0874ED3F" w14:textId="77777777" w:rsidR="00987A58" w:rsidRPr="001E4395" w:rsidRDefault="00877699" w:rsidP="00877699">
      <w:pPr>
        <w:pStyle w:val="Listenabsatz"/>
        <w:numPr>
          <w:ilvl w:val="0"/>
          <w:numId w:val="7"/>
        </w:numPr>
        <w:rPr>
          <w:b/>
          <w:bCs/>
        </w:rPr>
      </w:pPr>
      <w:r w:rsidRPr="001E4395">
        <w:rPr>
          <w:b/>
          <w:bCs/>
        </w:rPr>
        <w:t>Offene Posten Verwalten</w:t>
      </w:r>
    </w:p>
    <w:p w14:paraId="08BE381F" w14:textId="77777777" w:rsidR="00877699" w:rsidRPr="001E4395" w:rsidRDefault="00877699" w:rsidP="00877699">
      <w:pPr>
        <w:pStyle w:val="Listenabsatz"/>
        <w:ind w:left="1080"/>
        <w:rPr>
          <w:rFonts w:cstheme="minorHAnsi"/>
        </w:rPr>
      </w:pPr>
      <w:r w:rsidRPr="001E4395">
        <w:t xml:space="preserve">In der Lösung zu finden: Finanzen </w:t>
      </w:r>
      <w:r w:rsidRPr="001E4395">
        <w:rPr>
          <w:rFonts w:cstheme="minorHAnsi"/>
        </w:rPr>
        <w:t>» Sammelmahnungen erzeugen</w:t>
      </w:r>
    </w:p>
    <w:p w14:paraId="047BB384" w14:textId="77777777" w:rsidR="00877699" w:rsidRPr="001E4395" w:rsidRDefault="00877699" w:rsidP="00877699">
      <w:pPr>
        <w:pStyle w:val="Listenabsatz"/>
        <w:ind w:left="1080"/>
        <w:rPr>
          <w:rFonts w:cstheme="minorHAnsi"/>
        </w:rPr>
      </w:pPr>
    </w:p>
    <w:p w14:paraId="18A26F8D" w14:textId="5AC6F1EC" w:rsidR="00877699" w:rsidRPr="001E4395" w:rsidRDefault="00877699" w:rsidP="00877699">
      <w:pPr>
        <w:pStyle w:val="Listenabsatz"/>
        <w:ind w:left="1080"/>
      </w:pPr>
      <w:r w:rsidRPr="001E4395">
        <w:t>Mitgli</w:t>
      </w:r>
      <w:r w:rsidR="00617360" w:rsidRPr="001E4395">
        <w:t>e</w:t>
      </w:r>
      <w:r w:rsidRPr="001E4395">
        <w:t>d</w:t>
      </w:r>
      <w:r w:rsidR="00617360" w:rsidRPr="001E4395">
        <w:t>er,</w:t>
      </w:r>
      <w:r w:rsidRPr="001E4395">
        <w:t xml:space="preserve"> welche </w:t>
      </w:r>
      <w:r w:rsidR="00CA25A0" w:rsidRPr="001E4395">
        <w:t xml:space="preserve">per Überweisung zahlen sollten im </w:t>
      </w:r>
      <w:r w:rsidR="006F334A" w:rsidRPr="001E4395">
        <w:t>b</w:t>
      </w:r>
      <w:r w:rsidR="00CA25A0" w:rsidRPr="001E4395">
        <w:t>esten Fall</w:t>
      </w:r>
      <w:r w:rsidR="006F334A" w:rsidRPr="001E4395">
        <w:t xml:space="preserve"> </w:t>
      </w:r>
      <w:r w:rsidR="00CA25A0" w:rsidRPr="001E4395">
        <w:t xml:space="preserve">die Rechnungsnummer in ihrem Verwendungszweck angeben. So kann das System die Rechnung direkt dem Mitglied </w:t>
      </w:r>
      <w:r w:rsidR="00617360" w:rsidRPr="001E4395">
        <w:t>zuordnen.</w:t>
      </w:r>
    </w:p>
    <w:p w14:paraId="2A9E2839" w14:textId="77777777" w:rsidR="00617360" w:rsidRPr="001E4395" w:rsidRDefault="00617360" w:rsidP="00877699">
      <w:pPr>
        <w:pStyle w:val="Listenabsatz"/>
        <w:ind w:left="1080"/>
      </w:pPr>
    </w:p>
    <w:p w14:paraId="1079EECC" w14:textId="77777777" w:rsidR="00617360" w:rsidRPr="001E4395" w:rsidRDefault="00617360" w:rsidP="00877699">
      <w:pPr>
        <w:pStyle w:val="Listenabsatz"/>
        <w:ind w:left="1080"/>
      </w:pPr>
      <w:r w:rsidRPr="001E4395">
        <w:t xml:space="preserve">In der Mahnungsverwaltung können Sie nun die säumigen Mitglieder anschrieben. Hier können Sie in den Geschäftsbereichen den Verlauf der Mahnungsfolge definieren. </w:t>
      </w:r>
    </w:p>
    <w:p w14:paraId="30CAC4A7" w14:textId="77777777" w:rsidR="00877699" w:rsidRPr="001E4395" w:rsidRDefault="00877699" w:rsidP="00877699">
      <w:pPr>
        <w:pStyle w:val="Listenabsatz"/>
        <w:ind w:left="1080"/>
      </w:pPr>
    </w:p>
    <w:tbl>
      <w:tblPr>
        <w:tblStyle w:val="Tabellenraster"/>
        <w:tblW w:w="0" w:type="auto"/>
        <w:tblInd w:w="1080" w:type="dxa"/>
        <w:tblLook w:val="04A0" w:firstRow="1" w:lastRow="0" w:firstColumn="1" w:lastColumn="0" w:noHBand="0" w:noVBand="1"/>
      </w:tblPr>
      <w:tblGrid>
        <w:gridCol w:w="4045"/>
        <w:gridCol w:w="3937"/>
      </w:tblGrid>
      <w:tr w:rsidR="00C775EB" w:rsidRPr="00C775EB" w14:paraId="53D53B17" w14:textId="77777777" w:rsidTr="00C775EB">
        <w:tc>
          <w:tcPr>
            <w:tcW w:w="4531" w:type="dxa"/>
          </w:tcPr>
          <w:p w14:paraId="61901B95" w14:textId="7E4DF008" w:rsidR="00C775EB" w:rsidRPr="00C775EB" w:rsidRDefault="005A2C73" w:rsidP="00F91C46">
            <w:r>
              <w:t>INTERNES KONTROLLSYSTEM</w:t>
            </w:r>
            <w:r w:rsidR="00C775EB" w:rsidRPr="00C775EB">
              <w:t xml:space="preserve"> </w:t>
            </w:r>
          </w:p>
        </w:tc>
        <w:tc>
          <w:tcPr>
            <w:tcW w:w="4531" w:type="dxa"/>
          </w:tcPr>
          <w:p w14:paraId="707F044F" w14:textId="43D20BA7" w:rsidR="00C775EB" w:rsidRPr="00C775EB" w:rsidRDefault="00C775EB" w:rsidP="00F91C46">
            <w:pPr>
              <w:rPr>
                <w:rFonts w:cstheme="minorHAnsi"/>
              </w:rPr>
            </w:pPr>
            <w:r w:rsidRPr="00C775EB">
              <w:t xml:space="preserve">Unter Kontakt öffnen </w:t>
            </w:r>
            <w:r w:rsidRPr="00C775EB">
              <w:rPr>
                <w:rFonts w:cstheme="minorHAnsi"/>
              </w:rPr>
              <w:t>» Dokumente befinden sich Mahnungen</w:t>
            </w:r>
          </w:p>
        </w:tc>
      </w:tr>
    </w:tbl>
    <w:p w14:paraId="53B1A06B" w14:textId="77777777" w:rsidR="00F52234" w:rsidRPr="001E4395" w:rsidRDefault="00F52234" w:rsidP="00877699">
      <w:pPr>
        <w:pStyle w:val="Listenabsatz"/>
        <w:ind w:left="1080"/>
      </w:pPr>
    </w:p>
    <w:p w14:paraId="6063FE36" w14:textId="77777777" w:rsidR="00EC548F" w:rsidRPr="001E4395" w:rsidRDefault="00EC548F" w:rsidP="00617360">
      <w:pPr>
        <w:pStyle w:val="Listenabsatz"/>
        <w:numPr>
          <w:ilvl w:val="0"/>
          <w:numId w:val="2"/>
        </w:numPr>
        <w:rPr>
          <w:b/>
          <w:bCs/>
        </w:rPr>
      </w:pPr>
      <w:r w:rsidRPr="001E4395">
        <w:rPr>
          <w:b/>
          <w:bCs/>
        </w:rPr>
        <w:t xml:space="preserve">Kontojournal </w:t>
      </w:r>
    </w:p>
    <w:p w14:paraId="771C598C" w14:textId="77777777" w:rsidR="00987A58" w:rsidRPr="001E4395" w:rsidRDefault="00987A58" w:rsidP="00EC548F">
      <w:pPr>
        <w:pStyle w:val="Listenabsatz"/>
      </w:pPr>
      <w:r w:rsidRPr="001E4395">
        <w:t>In der Lösung zu finden:</w:t>
      </w:r>
      <w:r w:rsidR="00E03F3B" w:rsidRPr="001E4395">
        <w:t xml:space="preserve"> Finanzen </w:t>
      </w:r>
      <w:r w:rsidR="000F6621" w:rsidRPr="001E4395">
        <w:rPr>
          <w:rFonts w:cstheme="minorHAnsi"/>
        </w:rPr>
        <w:t xml:space="preserve">» </w:t>
      </w:r>
      <w:r w:rsidR="00E03F3B" w:rsidRPr="001E4395">
        <w:t xml:space="preserve">Kontojournal </w:t>
      </w:r>
    </w:p>
    <w:p w14:paraId="15A43A56" w14:textId="405B9E5C" w:rsidR="00987A58" w:rsidRDefault="00987A58" w:rsidP="00987A58">
      <w:pPr>
        <w:pStyle w:val="Listenabsatz"/>
      </w:pPr>
    </w:p>
    <w:p w14:paraId="1F037936" w14:textId="77777777" w:rsidR="00623B3D" w:rsidRPr="001E4395" w:rsidRDefault="00623B3D" w:rsidP="00987A58">
      <w:pPr>
        <w:pStyle w:val="Listenabsatz"/>
      </w:pPr>
    </w:p>
    <w:p w14:paraId="585EAD10" w14:textId="77777777" w:rsidR="00AD030D" w:rsidRPr="001E4395" w:rsidRDefault="00AD030D" w:rsidP="00987A58">
      <w:pPr>
        <w:pStyle w:val="Listenabsatz"/>
      </w:pPr>
    </w:p>
    <w:p w14:paraId="43222504" w14:textId="77777777" w:rsidR="00AD030D" w:rsidRPr="001E4395" w:rsidRDefault="00AD030D" w:rsidP="00AD030D">
      <w:pPr>
        <w:pStyle w:val="Listenabsatz"/>
        <w:numPr>
          <w:ilvl w:val="0"/>
          <w:numId w:val="9"/>
        </w:numPr>
        <w:rPr>
          <w:b/>
          <w:bCs/>
        </w:rPr>
      </w:pPr>
      <w:r w:rsidRPr="001E4395">
        <w:rPr>
          <w:b/>
          <w:bCs/>
        </w:rPr>
        <w:lastRenderedPageBreak/>
        <w:t>Manuelle Vorkontierung</w:t>
      </w:r>
    </w:p>
    <w:p w14:paraId="0FF2DB01" w14:textId="77777777" w:rsidR="00AD030D" w:rsidRPr="001E4395" w:rsidRDefault="00AD030D" w:rsidP="00AD030D">
      <w:pPr>
        <w:pStyle w:val="Listenabsatz"/>
        <w:ind w:left="1080"/>
      </w:pPr>
    </w:p>
    <w:p w14:paraId="72C872F4" w14:textId="77777777" w:rsidR="00AD030D" w:rsidRPr="001E4395" w:rsidRDefault="00AD030D" w:rsidP="00AD030D">
      <w:pPr>
        <w:pStyle w:val="Listenabsatz"/>
        <w:ind w:left="1080"/>
      </w:pPr>
      <w:r w:rsidRPr="001E4395">
        <w:t>Mit diesem Modul können Sie Ein- und Abgänge auf Ihrem Konto verbuchen.</w:t>
      </w:r>
    </w:p>
    <w:p w14:paraId="0EEEE052" w14:textId="77777777" w:rsidR="00AD030D" w:rsidRPr="001E4395" w:rsidRDefault="00AD030D" w:rsidP="00AD030D">
      <w:pPr>
        <w:pStyle w:val="Listenabsatz"/>
        <w:ind w:left="1080"/>
      </w:pPr>
    </w:p>
    <w:p w14:paraId="7D206FFE" w14:textId="77777777" w:rsidR="00AD030D" w:rsidRPr="001E4395" w:rsidRDefault="00AD030D" w:rsidP="00AD030D">
      <w:pPr>
        <w:pStyle w:val="Listenabsatz"/>
        <w:ind w:left="1080"/>
      </w:pPr>
      <w:r w:rsidRPr="001E4395">
        <w:t>Geldzugänge:</w:t>
      </w:r>
    </w:p>
    <w:p w14:paraId="60756B0B" w14:textId="77777777" w:rsidR="00AD030D" w:rsidRPr="001E4395" w:rsidRDefault="00AD030D" w:rsidP="00AD030D">
      <w:pPr>
        <w:pStyle w:val="Listenabsatz"/>
        <w:ind w:left="1080"/>
      </w:pPr>
      <w:r w:rsidRPr="001E4395">
        <w:t>Bei eingehenden Zahlungen gibt es die Reiter Offene Ausgangsrechnung, Guthaben, Spende, Sonstige Buchung und Vorlage.</w:t>
      </w:r>
    </w:p>
    <w:p w14:paraId="139863EF" w14:textId="77777777" w:rsidR="00AD030D" w:rsidRPr="001E4395" w:rsidRDefault="00AD030D" w:rsidP="00AD030D">
      <w:pPr>
        <w:pStyle w:val="Listenabsatz"/>
        <w:ind w:left="1080"/>
      </w:pPr>
    </w:p>
    <w:p w14:paraId="583E809E" w14:textId="77777777" w:rsidR="00AD030D" w:rsidRPr="001E4395" w:rsidRDefault="00AD030D" w:rsidP="00AD030D">
      <w:pPr>
        <w:pStyle w:val="Listenabsatz"/>
        <w:ind w:left="1080"/>
      </w:pPr>
      <w:r w:rsidRPr="001E4395">
        <w:t>Geldabgänge</w:t>
      </w:r>
    </w:p>
    <w:p w14:paraId="70D92176" w14:textId="18F6CCD1" w:rsidR="00AD030D" w:rsidRPr="001E4395" w:rsidRDefault="00AD030D" w:rsidP="00AD030D">
      <w:pPr>
        <w:pStyle w:val="Listenabsatz"/>
        <w:ind w:left="1080"/>
      </w:pPr>
      <w:r w:rsidRPr="001E4395">
        <w:t xml:space="preserve">Mit Klick auf die Zeile öffnet sich eine Detailansicht, in welcher die Vorkontierung stattfindet. Dort gibt es verschiedene Reiter. Bei einer abgehenden Zahlung gibt es Eingangsrechnung, </w:t>
      </w:r>
      <w:r w:rsidR="006F334A" w:rsidRPr="001E4395">
        <w:t>s</w:t>
      </w:r>
      <w:r w:rsidRPr="001E4395">
        <w:t>onstige Buchungen und Vorlage.</w:t>
      </w:r>
    </w:p>
    <w:p w14:paraId="54E59391" w14:textId="77777777" w:rsidR="00AD030D" w:rsidRPr="001E4395" w:rsidRDefault="00AD030D" w:rsidP="00AD030D">
      <w:pPr>
        <w:pStyle w:val="Listenabsatz"/>
        <w:ind w:left="1080"/>
      </w:pPr>
    </w:p>
    <w:p w14:paraId="065B0A81" w14:textId="77777777" w:rsidR="00AD030D" w:rsidRPr="001E4395" w:rsidRDefault="00AD030D" w:rsidP="00AD030D">
      <w:pPr>
        <w:pStyle w:val="Listenabsatz"/>
        <w:numPr>
          <w:ilvl w:val="0"/>
          <w:numId w:val="9"/>
        </w:numPr>
        <w:rPr>
          <w:b/>
          <w:bCs/>
        </w:rPr>
      </w:pPr>
      <w:r w:rsidRPr="001E4395">
        <w:rPr>
          <w:b/>
          <w:bCs/>
        </w:rPr>
        <w:t>Automatische Vorkontierung</w:t>
      </w:r>
    </w:p>
    <w:p w14:paraId="6DAEAEC2" w14:textId="77777777" w:rsidR="00AD030D" w:rsidRPr="001E4395" w:rsidRDefault="00AD030D" w:rsidP="00AD030D">
      <w:pPr>
        <w:pStyle w:val="Listenabsatz"/>
        <w:ind w:left="1080"/>
      </w:pPr>
    </w:p>
    <w:p w14:paraId="617335A5" w14:textId="77777777" w:rsidR="00AD030D" w:rsidRPr="001E4395" w:rsidRDefault="00AD030D" w:rsidP="00AD030D">
      <w:pPr>
        <w:pStyle w:val="Listenabsatz"/>
        <w:ind w:left="1080"/>
      </w:pPr>
      <w:r w:rsidRPr="001E4395">
        <w:rPr>
          <w:rStyle w:val="suche"/>
        </w:rPr>
        <w:t xml:space="preserve">In der Liste werden alle Kontobuchungen aufgelistet, die vom System komplett oder teilweise erkannt wurden. </w:t>
      </w:r>
      <w:r w:rsidRPr="001E4395">
        <w:rPr>
          <w:rStyle w:val="langtext"/>
        </w:rPr>
        <w:t>Hierbei steht Rot für Rücklastschrift, Grün für 100% erkannte Rechnungen, Gelb für 80% erkannte Rechnungen, bei denen der in der Bank eingegangene Betrag nicht exakt mit dem Rechnungsbetrag übereinstimmt und Blau für Eingangsrechnungen. Mit Klick auf das Icon an der rechten Seite wird die jeweilige Rechnung in die manuelle Vorkontierung verschoben.</w:t>
      </w:r>
    </w:p>
    <w:p w14:paraId="1BDDEDCF" w14:textId="77777777" w:rsidR="00AD030D" w:rsidRPr="001E4395" w:rsidRDefault="00AD030D" w:rsidP="00AD030D">
      <w:pPr>
        <w:pStyle w:val="Listenabsatz"/>
        <w:ind w:left="1080"/>
      </w:pPr>
    </w:p>
    <w:p w14:paraId="2BF8E323" w14:textId="77777777" w:rsidR="00987A58" w:rsidRPr="001E4395" w:rsidRDefault="00987A58" w:rsidP="00987A58">
      <w:pPr>
        <w:pStyle w:val="Listenabsatz"/>
      </w:pPr>
    </w:p>
    <w:p w14:paraId="062E6D64" w14:textId="77777777" w:rsidR="00AD030D" w:rsidRPr="001E4395" w:rsidRDefault="00AD030D" w:rsidP="00617360">
      <w:pPr>
        <w:pStyle w:val="Listenabsatz"/>
        <w:numPr>
          <w:ilvl w:val="0"/>
          <w:numId w:val="2"/>
        </w:numPr>
        <w:rPr>
          <w:b/>
          <w:bCs/>
        </w:rPr>
      </w:pPr>
      <w:r w:rsidRPr="001E4395">
        <w:rPr>
          <w:b/>
          <w:bCs/>
        </w:rPr>
        <w:t>Import in das Buchhaltungsmodul</w:t>
      </w:r>
    </w:p>
    <w:p w14:paraId="3E27473B" w14:textId="77777777" w:rsidR="00987A58" w:rsidRPr="001E4395" w:rsidRDefault="00987A58" w:rsidP="00AD030D">
      <w:pPr>
        <w:pStyle w:val="Listenabsatz"/>
      </w:pPr>
      <w:r w:rsidRPr="001E4395">
        <w:t>In der Lösung zu finden:</w:t>
      </w:r>
      <w:r w:rsidR="00E3393B" w:rsidRPr="001E4395">
        <w:t xml:space="preserve"> Buchhaltung </w:t>
      </w:r>
      <w:r w:rsidR="000F6621" w:rsidRPr="001E4395">
        <w:rPr>
          <w:rFonts w:cstheme="minorHAnsi"/>
        </w:rPr>
        <w:t>»</w:t>
      </w:r>
      <w:r w:rsidR="00E3393B" w:rsidRPr="001E4395">
        <w:t xml:space="preserve"> Buchhaltung </w:t>
      </w:r>
      <w:r w:rsidR="000F6621" w:rsidRPr="001E4395">
        <w:rPr>
          <w:rFonts w:cstheme="minorHAnsi"/>
        </w:rPr>
        <w:t>»</w:t>
      </w:r>
      <w:r w:rsidR="00E3393B" w:rsidRPr="001E4395">
        <w:t xml:space="preserve"> Stapelbuchungen </w:t>
      </w:r>
      <w:r w:rsidR="00AD030D" w:rsidRPr="001E4395">
        <w:t>weiter…</w:t>
      </w:r>
    </w:p>
    <w:p w14:paraId="03E47B3A" w14:textId="77777777" w:rsidR="00987A58" w:rsidRPr="001E4395" w:rsidRDefault="00987A58" w:rsidP="00987A58">
      <w:pPr>
        <w:pStyle w:val="Listenabsatz"/>
      </w:pPr>
    </w:p>
    <w:p w14:paraId="6F581CE9" w14:textId="77777777" w:rsidR="00AD030D" w:rsidRPr="001E4395" w:rsidRDefault="00AD030D" w:rsidP="00AD030D">
      <w:pPr>
        <w:pStyle w:val="Listenabsatz"/>
      </w:pPr>
      <w:r w:rsidRPr="001E4395">
        <w:t xml:space="preserve">Stapelbuchungen </w:t>
      </w:r>
    </w:p>
    <w:p w14:paraId="225A035E" w14:textId="77777777" w:rsidR="00B54987" w:rsidRPr="001E4395" w:rsidRDefault="00AD030D" w:rsidP="00AD030D">
      <w:pPr>
        <w:pStyle w:val="Listenabsatz"/>
      </w:pPr>
      <w:r w:rsidRPr="001E4395">
        <w:t xml:space="preserve">Im Gegensatz zum Dialogbuchen, bei der jede Buchung sofort in die Konten und damit ins Journal geschrieben wird, kann man beim Stapelbuchungen die Buchungen ohne Konsequenz in einem Stapel zwischenlagern, bis man diese </w:t>
      </w:r>
      <w:r w:rsidR="00B54987" w:rsidRPr="001E4395">
        <w:t>endgültig</w:t>
      </w:r>
      <w:r w:rsidRPr="001E4395">
        <w:t xml:space="preserve"> verarbeite</w:t>
      </w:r>
      <w:r w:rsidR="00B54987" w:rsidRPr="001E4395">
        <w:t>n möchte</w:t>
      </w:r>
      <w:r w:rsidRPr="001E4395">
        <w:t>.</w:t>
      </w:r>
      <w:r w:rsidR="00B54987" w:rsidRPr="001E4395">
        <w:t xml:space="preserve"> </w:t>
      </w:r>
      <w:r w:rsidRPr="001E4395">
        <w:t>Änderungen sind ohne Stornobuchungen möglich.</w:t>
      </w:r>
    </w:p>
    <w:p w14:paraId="1AD5068E" w14:textId="066DD639" w:rsidR="001E79AE" w:rsidRDefault="00B54987" w:rsidP="00EB5009">
      <w:pPr>
        <w:pStyle w:val="Listenabsatz"/>
      </w:pPr>
      <w:r w:rsidRPr="001E4395">
        <w:t>Zusätzlich</w:t>
      </w:r>
      <w:r w:rsidR="00AD030D" w:rsidRPr="001E4395">
        <w:t xml:space="preserve"> kann die Stapelübernahme an Rechte gekoppelt werden. D</w:t>
      </w:r>
      <w:r w:rsidRPr="001E4395">
        <w:t xml:space="preserve">as bedeutet, </w:t>
      </w:r>
      <w:r w:rsidR="00AD030D" w:rsidRPr="001E4395">
        <w:t>ein unerfahrener Buchhalter kann die Daten vorerfassen und nach anschließender Kontrolle werden diese dann ins Hauptbuch genommen.</w:t>
      </w:r>
      <w:r w:rsidR="00AD030D" w:rsidRPr="001E4395">
        <w:br/>
      </w:r>
      <w:r w:rsidR="00AD030D" w:rsidRPr="001E4395">
        <w:br/>
        <w:t>Bei Zahlungsimporten wird pro Bankkonto ein eigener Buchungsstapel angelegt. Somit können Prüfungen anhand des Kontoauszugs erfolgen.</w:t>
      </w:r>
    </w:p>
    <w:p w14:paraId="3EC00AF2" w14:textId="634DDFDC" w:rsidR="00E24A13" w:rsidRDefault="00E24A13" w:rsidP="00EB5009">
      <w:pPr>
        <w:pStyle w:val="Listenabsatz"/>
      </w:pPr>
    </w:p>
    <w:p w14:paraId="3D91F38F" w14:textId="2339795C" w:rsidR="00623B3D" w:rsidRDefault="00623B3D" w:rsidP="00EB5009">
      <w:pPr>
        <w:pStyle w:val="Listenabsatz"/>
      </w:pPr>
    </w:p>
    <w:p w14:paraId="6EF1920A" w14:textId="447C7EBF" w:rsidR="00623B3D" w:rsidRDefault="00623B3D" w:rsidP="00EB5009">
      <w:pPr>
        <w:pStyle w:val="Listenabsatz"/>
      </w:pPr>
    </w:p>
    <w:p w14:paraId="77173BA0" w14:textId="51576BF3" w:rsidR="00623B3D" w:rsidRDefault="00623B3D" w:rsidP="00EB5009">
      <w:pPr>
        <w:pStyle w:val="Listenabsatz"/>
      </w:pPr>
    </w:p>
    <w:p w14:paraId="21D528D0" w14:textId="098B7DBF" w:rsidR="00623B3D" w:rsidRDefault="00623B3D" w:rsidP="00EB5009">
      <w:pPr>
        <w:pStyle w:val="Listenabsatz"/>
      </w:pPr>
    </w:p>
    <w:p w14:paraId="4763B51E" w14:textId="57282A98" w:rsidR="00623B3D" w:rsidRDefault="00623B3D" w:rsidP="00EB5009">
      <w:pPr>
        <w:pStyle w:val="Listenabsatz"/>
      </w:pPr>
    </w:p>
    <w:p w14:paraId="3AF6FC3C" w14:textId="30375CAB" w:rsidR="00623B3D" w:rsidRDefault="00623B3D" w:rsidP="00EB5009">
      <w:pPr>
        <w:pStyle w:val="Listenabsatz"/>
      </w:pPr>
    </w:p>
    <w:p w14:paraId="56EAE1EA" w14:textId="0BE9A707" w:rsidR="00623B3D" w:rsidRDefault="00623B3D" w:rsidP="00EB5009">
      <w:pPr>
        <w:pStyle w:val="Listenabsatz"/>
      </w:pPr>
    </w:p>
    <w:p w14:paraId="1DB962EE" w14:textId="6C14FE74" w:rsidR="00623B3D" w:rsidRDefault="00623B3D" w:rsidP="00EB5009">
      <w:pPr>
        <w:pStyle w:val="Listenabsatz"/>
      </w:pPr>
    </w:p>
    <w:p w14:paraId="7C72989B" w14:textId="535564E0" w:rsidR="00623B3D" w:rsidRDefault="00623B3D" w:rsidP="00EB5009">
      <w:pPr>
        <w:pStyle w:val="Listenabsatz"/>
      </w:pPr>
    </w:p>
    <w:p w14:paraId="0E0BB4E1" w14:textId="77777777" w:rsidR="00623B3D" w:rsidRDefault="00623B3D" w:rsidP="00EB5009">
      <w:pPr>
        <w:pStyle w:val="Listenabsatz"/>
      </w:pPr>
    </w:p>
    <w:p w14:paraId="78DBB743" w14:textId="2246CBD3" w:rsidR="00E24A13" w:rsidRPr="00E24A13" w:rsidRDefault="00E24A13" w:rsidP="00E24A13">
      <w:pPr>
        <w:pStyle w:val="Listenabsatz"/>
        <w:numPr>
          <w:ilvl w:val="0"/>
          <w:numId w:val="2"/>
        </w:numPr>
        <w:rPr>
          <w:b/>
          <w:bCs/>
        </w:rPr>
      </w:pPr>
      <w:r w:rsidRPr="00E24A13">
        <w:rPr>
          <w:b/>
          <w:bCs/>
        </w:rPr>
        <w:lastRenderedPageBreak/>
        <w:t>Spendenbescheinigungen erstellen</w:t>
      </w:r>
    </w:p>
    <w:p w14:paraId="11062091" w14:textId="0155FEFA" w:rsidR="00E24A13" w:rsidRDefault="00E24A13" w:rsidP="00E24A13">
      <w:pPr>
        <w:pStyle w:val="Listenabsatz"/>
        <w:rPr>
          <w:rFonts w:cstheme="minorHAnsi"/>
        </w:rPr>
      </w:pPr>
      <w:r>
        <w:t>In der Lösung zu finden: Finanzen</w:t>
      </w:r>
      <w:r w:rsidRPr="001E4395">
        <w:t xml:space="preserve"> </w:t>
      </w:r>
      <w:r w:rsidRPr="001E4395">
        <w:rPr>
          <w:rFonts w:cstheme="minorHAnsi"/>
        </w:rPr>
        <w:t>»</w:t>
      </w:r>
      <w:r>
        <w:rPr>
          <w:rFonts w:cstheme="minorHAnsi"/>
        </w:rPr>
        <w:t xml:space="preserve"> Spendenbescheinigungen erstellen</w:t>
      </w:r>
    </w:p>
    <w:p w14:paraId="5B236940" w14:textId="7889B170" w:rsidR="00E24A13" w:rsidRDefault="00E24A13" w:rsidP="00E24A13">
      <w:pPr>
        <w:pStyle w:val="Listenabsatz"/>
        <w:rPr>
          <w:rFonts w:cstheme="minorHAnsi"/>
        </w:rPr>
      </w:pPr>
    </w:p>
    <w:p w14:paraId="5568FE49" w14:textId="3AAA189B" w:rsidR="00E24A13" w:rsidRDefault="00E24A13" w:rsidP="00E24A13">
      <w:pPr>
        <w:pStyle w:val="Listenabsatz"/>
        <w:rPr>
          <w:rFonts w:cstheme="minorHAnsi"/>
        </w:rPr>
      </w:pPr>
      <w:r>
        <w:rPr>
          <w:rFonts w:cstheme="minorHAnsi"/>
        </w:rPr>
        <w:t xml:space="preserve">In diesem Reiter können Sie für spendenfähige Beiträge Spendenbescheinigungen erstellen. </w:t>
      </w:r>
    </w:p>
    <w:p w14:paraId="4D534140" w14:textId="77777777" w:rsidR="00E24A13" w:rsidRDefault="00E24A13" w:rsidP="00E24A13">
      <w:pPr>
        <w:pStyle w:val="Listenabsatz"/>
        <w:rPr>
          <w:rStyle w:val="langtext"/>
        </w:rPr>
      </w:pPr>
      <w:r>
        <w:rPr>
          <w:rStyle w:val="suche"/>
        </w:rPr>
        <w:t xml:space="preserve">Spendenbescheinigungen können wahlweise für einen Kontakt oder für alle Kontakte gleichzeitig erstellt werden. </w:t>
      </w:r>
      <w:r>
        <w:rPr>
          <w:rStyle w:val="langtext"/>
        </w:rPr>
        <w:t xml:space="preserve">Dazu ist wahlweise </w:t>
      </w:r>
      <w:r>
        <w:rPr>
          <w:rStyle w:val="nav"/>
        </w:rPr>
        <w:t xml:space="preserve">der Kontakt </w:t>
      </w:r>
      <w:r w:rsidRPr="001E4395">
        <w:rPr>
          <w:rFonts w:cstheme="minorHAnsi"/>
        </w:rPr>
        <w:t>»</w:t>
      </w:r>
      <w:r>
        <w:rPr>
          <w:rFonts w:cstheme="minorHAnsi"/>
        </w:rPr>
        <w:t xml:space="preserve"> </w:t>
      </w:r>
      <w:r>
        <w:rPr>
          <w:rStyle w:val="nav"/>
        </w:rPr>
        <w:t xml:space="preserve">Finanzdaten </w:t>
      </w:r>
      <w:r w:rsidRPr="001E4395">
        <w:rPr>
          <w:rFonts w:cstheme="minorHAnsi"/>
        </w:rPr>
        <w:t>»</w:t>
      </w:r>
      <w:r>
        <w:rPr>
          <w:rFonts w:cstheme="minorHAnsi"/>
        </w:rPr>
        <w:t xml:space="preserve"> </w:t>
      </w:r>
      <w:r>
        <w:rPr>
          <w:rStyle w:val="nav"/>
        </w:rPr>
        <w:t xml:space="preserve">Spenden </w:t>
      </w:r>
      <w:r w:rsidRPr="001E4395">
        <w:rPr>
          <w:rFonts w:cstheme="minorHAnsi"/>
        </w:rPr>
        <w:t>»</w:t>
      </w:r>
      <w:r>
        <w:rPr>
          <w:rFonts w:cstheme="minorHAnsi"/>
        </w:rPr>
        <w:t xml:space="preserve"> </w:t>
      </w:r>
      <w:r>
        <w:rPr>
          <w:rStyle w:val="nav"/>
        </w:rPr>
        <w:t>Spendenbescheinigung</w:t>
      </w:r>
      <w:r>
        <w:rPr>
          <w:rStyle w:val="langtext"/>
        </w:rPr>
        <w:t xml:space="preserve"> auszuwählen. </w:t>
      </w:r>
    </w:p>
    <w:p w14:paraId="14601642" w14:textId="77777777" w:rsidR="00E24A13" w:rsidRDefault="00E24A13" w:rsidP="00E24A13">
      <w:pPr>
        <w:pStyle w:val="Listenabsatz"/>
        <w:rPr>
          <w:rStyle w:val="langtext"/>
        </w:rPr>
      </w:pPr>
      <w:r>
        <w:rPr>
          <w:rStyle w:val="langtext"/>
        </w:rPr>
        <w:t xml:space="preserve">Zuerst muss eine Vorschau der Spendenbescheinigungen erstellt werden. Dabei kann ein Zeitraum, für den die Bescheinigungen erstellt werden sollen, ausgewählt werden. Dann erscheint eine Liste mit allen Spendenbescheinigungen für eben jenen Zeitraum. Als nächstes muss nur noch der Button </w:t>
      </w:r>
      <w:r>
        <w:rPr>
          <w:rStyle w:val="button"/>
        </w:rPr>
        <w:t>Spendenbescheinigungen erstellen</w:t>
      </w:r>
      <w:r>
        <w:rPr>
          <w:rStyle w:val="langtext"/>
        </w:rPr>
        <w:t xml:space="preserve"> gedrückt werden und schon ist dieser Schritt erledigt.</w:t>
      </w:r>
    </w:p>
    <w:p w14:paraId="6E893C58" w14:textId="21EDFD74" w:rsidR="00E24A13" w:rsidRDefault="00E24A13" w:rsidP="00E24A13">
      <w:pPr>
        <w:pStyle w:val="Listenabsatz"/>
        <w:rPr>
          <w:rStyle w:val="langtext"/>
        </w:rPr>
      </w:pPr>
      <w:r>
        <w:br/>
      </w:r>
      <w:r>
        <w:rPr>
          <w:rStyle w:val="langtext"/>
        </w:rPr>
        <w:t>Dabei wird für jede Sachspende eine eigene Spendenbescheinigung ausgegeben. Für Geldspenden und Spenden aus Beiträgen wird eine Spendenbescheinigung zusammen erstellt, außer der ausgewählte Zeitraum geht über ein Jahr hinaus, dann kann es passieren, dass die Spendenbescheinigung gesplittet wird.</w:t>
      </w:r>
      <w:r>
        <w:t xml:space="preserve"> </w:t>
      </w:r>
      <w:r>
        <w:rPr>
          <w:rStyle w:val="hint"/>
        </w:rPr>
        <w:t>Sollten Sie eine bereits erstellte Spendenbescheinigung ansehen oder bearbeiten wollen, geht dies in dem Spendenbescheinigungsarchiv. Bearbeiten geht allerdings nur in dem Spendenbescheinigungsarchiv des jeweiligen Kontakts.</w:t>
      </w:r>
      <w:r>
        <w:br/>
      </w:r>
      <w:r>
        <w:rPr>
          <w:rStyle w:val="hint"/>
        </w:rPr>
        <w:t xml:space="preserve">Bescheinigungen werden erst nach dem Klicken auf </w:t>
      </w:r>
      <w:r>
        <w:rPr>
          <w:rStyle w:val="button"/>
        </w:rPr>
        <w:t>Vorschau erstellen</w:t>
      </w:r>
      <w:r>
        <w:rPr>
          <w:rStyle w:val="hint"/>
        </w:rPr>
        <w:t xml:space="preserve"> sichtbar.</w:t>
      </w:r>
      <w:r>
        <w:br/>
      </w:r>
      <w:r>
        <w:rPr>
          <w:rStyle w:val="langtext"/>
        </w:rPr>
        <w:t xml:space="preserve">Nun nur noch die Spendenbescheinigungen verschicken, dies geht wahlweise per Post oder per E-Mail. Je nach Art, welche in den Grundeinstellungen der Spende hinterlegt ist. Die Versandart kann unter Einstellungen </w:t>
      </w:r>
      <w:r w:rsidRPr="001E4395">
        <w:rPr>
          <w:rFonts w:cstheme="minorHAnsi"/>
        </w:rPr>
        <w:t>»</w:t>
      </w:r>
      <w:r>
        <w:rPr>
          <w:rFonts w:cstheme="minorHAnsi"/>
        </w:rPr>
        <w:t xml:space="preserve"> Finanzen </w:t>
      </w:r>
      <w:r w:rsidRPr="001E4395">
        <w:rPr>
          <w:rFonts w:cstheme="minorHAnsi"/>
        </w:rPr>
        <w:t>»</w:t>
      </w:r>
      <w:r>
        <w:rPr>
          <w:rFonts w:cstheme="minorHAnsi"/>
        </w:rPr>
        <w:t xml:space="preserve"> Spendengrunddaten </w:t>
      </w:r>
      <w:r>
        <w:rPr>
          <w:rStyle w:val="langtext"/>
        </w:rPr>
        <w:t>angepasst werden. Bitte beachten Sie, dass Sie beim E-Mail-Versand eine vom Finanzamt genehmigte Unterschrift benötigen.</w:t>
      </w:r>
    </w:p>
    <w:tbl>
      <w:tblPr>
        <w:tblStyle w:val="Tabellenraster"/>
        <w:tblW w:w="0" w:type="auto"/>
        <w:tblInd w:w="704" w:type="dxa"/>
        <w:tblLook w:val="04A0" w:firstRow="1" w:lastRow="0" w:firstColumn="1" w:lastColumn="0" w:noHBand="0" w:noVBand="1"/>
      </w:tblPr>
      <w:tblGrid>
        <w:gridCol w:w="4282"/>
        <w:gridCol w:w="4076"/>
      </w:tblGrid>
      <w:tr w:rsidR="00E24A13" w:rsidRPr="00C775EB" w14:paraId="0A039AFD" w14:textId="77777777" w:rsidTr="003B1579">
        <w:tc>
          <w:tcPr>
            <w:tcW w:w="4282" w:type="dxa"/>
          </w:tcPr>
          <w:p w14:paraId="015E81A2" w14:textId="51F3267C" w:rsidR="00E24A13" w:rsidRPr="00C775EB" w:rsidRDefault="005A2C73" w:rsidP="00A269A9">
            <w:r>
              <w:t>INTERNES KONTROLLSYSTEM</w:t>
            </w:r>
            <w:r w:rsidR="00E24A13" w:rsidRPr="00C775EB">
              <w:t xml:space="preserve"> </w:t>
            </w:r>
          </w:p>
        </w:tc>
        <w:tc>
          <w:tcPr>
            <w:tcW w:w="4076" w:type="dxa"/>
          </w:tcPr>
          <w:p w14:paraId="219FC98B" w14:textId="57AD93DB" w:rsidR="00E24A13" w:rsidRPr="00C775EB" w:rsidRDefault="00E24A13" w:rsidP="00A269A9">
            <w:r w:rsidRPr="00C775EB">
              <w:t xml:space="preserve">Unter Kontakt öffnen </w:t>
            </w:r>
            <w:bookmarkStart w:id="0" w:name="_Hlk27152534"/>
            <w:r w:rsidRPr="00C775EB">
              <w:rPr>
                <w:rFonts w:cstheme="minorHAnsi"/>
              </w:rPr>
              <w:t>»</w:t>
            </w:r>
            <w:bookmarkEnd w:id="0"/>
            <w:r w:rsidRPr="00C775EB">
              <w:rPr>
                <w:rFonts w:cstheme="minorHAnsi"/>
              </w:rPr>
              <w:t xml:space="preserve"> </w:t>
            </w:r>
            <w:r>
              <w:rPr>
                <w:rFonts w:cstheme="minorHAnsi"/>
              </w:rPr>
              <w:t>Finanzen</w:t>
            </w:r>
            <w:r w:rsidRPr="00C775EB">
              <w:rPr>
                <w:rFonts w:cstheme="minorHAnsi"/>
              </w:rPr>
              <w:t xml:space="preserve"> »</w:t>
            </w:r>
            <w:r>
              <w:rPr>
                <w:rFonts w:cstheme="minorHAnsi"/>
              </w:rPr>
              <w:t xml:space="preserve"> Spenden </w:t>
            </w:r>
            <w:r w:rsidRPr="00C775EB">
              <w:rPr>
                <w:rFonts w:cstheme="minorHAnsi"/>
              </w:rPr>
              <w:t>»</w:t>
            </w:r>
            <w:r>
              <w:rPr>
                <w:rFonts w:cstheme="minorHAnsi"/>
              </w:rPr>
              <w:t xml:space="preserve"> Spendenbescheinigungen sind die Spendenbescheinigungen zu finden</w:t>
            </w:r>
          </w:p>
        </w:tc>
      </w:tr>
    </w:tbl>
    <w:p w14:paraId="70156F5F" w14:textId="340CB30B" w:rsidR="00E24A13" w:rsidRDefault="00E24A13" w:rsidP="00E24A13"/>
    <w:p w14:paraId="663D8530" w14:textId="612B5FC2" w:rsidR="003B1579" w:rsidRDefault="003B1579" w:rsidP="00E24A13"/>
    <w:p w14:paraId="58058B6A" w14:textId="7A912E35" w:rsidR="003B1579" w:rsidRPr="003B1579" w:rsidRDefault="003B1579" w:rsidP="003B1579">
      <w:pPr>
        <w:pStyle w:val="Listenabsatz"/>
        <w:numPr>
          <w:ilvl w:val="0"/>
          <w:numId w:val="2"/>
        </w:numPr>
        <w:rPr>
          <w:b/>
          <w:bCs/>
        </w:rPr>
      </w:pPr>
      <w:r w:rsidRPr="003B1579">
        <w:rPr>
          <w:b/>
          <w:bCs/>
        </w:rPr>
        <w:t xml:space="preserve">Kontojournal – </w:t>
      </w:r>
      <w:r>
        <w:rPr>
          <w:b/>
          <w:bCs/>
        </w:rPr>
        <w:t>Verbuchen</w:t>
      </w:r>
    </w:p>
    <w:p w14:paraId="6E2E3700" w14:textId="30EF07FB" w:rsidR="003B1579" w:rsidRDefault="003B1579" w:rsidP="003B1579">
      <w:pPr>
        <w:pStyle w:val="Listenabsatz"/>
        <w:rPr>
          <w:rFonts w:cstheme="minorHAnsi"/>
        </w:rPr>
      </w:pPr>
      <w:r>
        <w:t>In der Lösung zu finden: Finanzen</w:t>
      </w:r>
      <w:r w:rsidRPr="001E4395">
        <w:t xml:space="preserve"> </w:t>
      </w:r>
      <w:r w:rsidRPr="001E4395">
        <w:rPr>
          <w:rFonts w:cstheme="minorHAnsi"/>
        </w:rPr>
        <w:t>»</w:t>
      </w:r>
      <w:r>
        <w:rPr>
          <w:rFonts w:cstheme="minorHAnsi"/>
        </w:rPr>
        <w:t xml:space="preserve"> Kontojournal </w:t>
      </w:r>
      <w:r w:rsidRPr="001E4395">
        <w:rPr>
          <w:rFonts w:cstheme="minorHAnsi"/>
        </w:rPr>
        <w:t>»</w:t>
      </w:r>
      <w:r>
        <w:rPr>
          <w:rFonts w:cstheme="minorHAnsi"/>
        </w:rPr>
        <w:t xml:space="preserve"> Automatische Vorkontierung / Manuelle Vorkontierung</w:t>
      </w:r>
    </w:p>
    <w:p w14:paraId="5D11E2DA" w14:textId="22847F12" w:rsidR="003B1579" w:rsidRDefault="003B1579" w:rsidP="003B1579">
      <w:pPr>
        <w:pStyle w:val="Listenabsatz"/>
        <w:rPr>
          <w:rFonts w:cstheme="minorHAnsi"/>
        </w:rPr>
      </w:pPr>
    </w:p>
    <w:p w14:paraId="500BA15E" w14:textId="4849189E" w:rsidR="003B1579" w:rsidRPr="003B1579" w:rsidRDefault="003B1579" w:rsidP="00ED0548">
      <w:pPr>
        <w:pStyle w:val="Listenabsatz"/>
        <w:rPr>
          <w:rStyle w:val="langtext"/>
        </w:rPr>
      </w:pPr>
      <w:r w:rsidRPr="003B1579">
        <w:rPr>
          <w:rStyle w:val="langtext"/>
        </w:rPr>
        <w:t xml:space="preserve">Das Kontojournal listet alle angelegten Konten auf. Abhängig von der Lizensierung, finden Sie neben dem Girokonto auch die Kasse, </w:t>
      </w:r>
      <w:r w:rsidR="00CC6642" w:rsidRPr="003B1579">
        <w:rPr>
          <w:rStyle w:val="langtext"/>
        </w:rPr>
        <w:t>PayPal</w:t>
      </w:r>
      <w:r w:rsidRPr="003B1579">
        <w:rPr>
          <w:rStyle w:val="langtext"/>
        </w:rPr>
        <w:t xml:space="preserve"> und Kreditkartenkonten. Zudem ist dort sichtbar, ob die Kontobewegungen bereits kontiert wurden.</w:t>
      </w:r>
      <w:r w:rsidRPr="003B1579">
        <w:rPr>
          <w:rStyle w:val="langtext"/>
        </w:rPr>
        <w:br/>
      </w:r>
      <w:r w:rsidRPr="003B1579">
        <w:rPr>
          <w:rStyle w:val="langtext"/>
        </w:rPr>
        <w:br/>
        <w:t>Durch den Kontenrundruf werden die Umsätze der ausgewählten Konten auf den aktuellen Stand gebracht.</w:t>
      </w:r>
      <w:r>
        <w:rPr>
          <w:rStyle w:val="langtext"/>
        </w:rPr>
        <w:t xml:space="preserve"> </w:t>
      </w:r>
      <w:r w:rsidRPr="003B1579">
        <w:rPr>
          <w:rStyle w:val="langtext"/>
        </w:rPr>
        <w:t>Den Kontenrundruf starten Sie, indem Sie auf den kreisförmigen Doppel-Pfeil links neben Ihren Konten klicken. Möchten Sie nicht ein einzelnes Konto aktualisieren, sondern alle Konten gleichzeitig, klicken Sie auf das gleiche Doppel-Pfeil Icon oberhalb der Kontenaufstellung. In Abhängigkeit der Einstellungen der Konten, findet ein direkter Abruf mittels HBCI Schnittstelle (Online-Banking Zugang) statt oder Sie werden aufgefordert, Umsatz-Dateien der Bank hochzuladen. Bitte sprechen Sie unseren Support an, bevor Sie diesen Datenimport das erste Mal nutzen möchten.</w:t>
      </w:r>
      <w:r w:rsidRPr="003B1579">
        <w:rPr>
          <w:rStyle w:val="langtext"/>
        </w:rPr>
        <w:br/>
      </w:r>
      <w:r w:rsidRPr="003B1579">
        <w:rPr>
          <w:rStyle w:val="langtext"/>
        </w:rPr>
        <w:lastRenderedPageBreak/>
        <w:br/>
        <w:t>Sollte im Falle eines HBCI Kontenrundrufs die Geheim-PIN nicht bei den Kontoeinstellungen hinterlegt sein, wird im Dialog danach gefragt. Sobald der Kontenrundruf erfolgreich durchgeführt wurde, werden alle Buchungen, die das System erkannt hat, in den Container </w:t>
      </w:r>
      <w:r w:rsidRPr="003B1579">
        <w:rPr>
          <w:rStyle w:val="langtext"/>
          <w:i/>
          <w:iCs/>
        </w:rPr>
        <w:t>Automatische Vorkontierung</w:t>
      </w:r>
      <w:r w:rsidRPr="003B1579">
        <w:rPr>
          <w:rStyle w:val="langtext"/>
        </w:rPr>
        <w:t> zur finalen Sichtprüfung vor der massenhaften Verbuchung verschoben. Alle anderen Umsätze landen zur Einzelbearbeitung in der manuellen Vorkontierung.</w:t>
      </w:r>
      <w:r w:rsidRPr="003B1579">
        <w:rPr>
          <w:rStyle w:val="langtext"/>
        </w:rPr>
        <w:br/>
      </w:r>
      <w:r w:rsidRPr="003B1579">
        <w:rPr>
          <w:rStyle w:val="langtext"/>
        </w:rPr>
        <w:br/>
      </w:r>
      <w:r w:rsidRPr="003B1579">
        <w:rPr>
          <w:rStyle w:val="langtext"/>
          <w:i/>
          <w:iCs/>
        </w:rPr>
        <w:t>Hinweis: Weisen Sie immer alle Buchungsarten zu, bevor Sie mit der Kontierung der Umsätze beginnen. Solange noch unbekannte Buchungsarten vorhanden sind, können Umsätze dieses Typs vom System nicht erkannt werden und wandern daher in die manuelle Vorkontierung. Eine automatische Verbuchung ist dadurch unmöglich.</w:t>
      </w:r>
      <w:r w:rsidRPr="003B1579">
        <w:rPr>
          <w:rStyle w:val="langtext"/>
        </w:rPr>
        <w:br/>
      </w:r>
      <w:r w:rsidRPr="003B1579">
        <w:rPr>
          <w:rStyle w:val="langtext"/>
        </w:rPr>
        <w:br/>
        <w:t>CAMT Format</w:t>
      </w:r>
      <w:r w:rsidRPr="003B1579">
        <w:rPr>
          <w:rStyle w:val="langtext"/>
        </w:rPr>
        <w:br/>
        <w:t>Sofern kein Onlinebanking (HBCI) angebunden ist, kann das Bankenformat CAMT für den Bankkontoumsatzimport verwendet werden. Es kann unter Einstellungen / Finanzen / Bankkonten beim jeweiligen Konto unter dem Auswahlfeld Bankprogramm CAMT eingestellt werden.</w:t>
      </w:r>
      <w:r w:rsidRPr="003B1579">
        <w:rPr>
          <w:rStyle w:val="langtext"/>
        </w:rPr>
        <w:br/>
        <w:t xml:space="preserve">Nach dieser Einstellung können Sie Ihre von der Bank erhaltenen CAMT-Dateien einzeln (tageweise) oder gebündelt als ZIP-Datei hochladen. Der integrierte </w:t>
      </w:r>
      <w:r w:rsidR="00CC6642" w:rsidRPr="003B1579">
        <w:rPr>
          <w:rStyle w:val="langtext"/>
        </w:rPr>
        <w:t>D</w:t>
      </w:r>
      <w:r w:rsidR="00CC6642">
        <w:rPr>
          <w:rStyle w:val="langtext"/>
        </w:rPr>
        <w:t>o</w:t>
      </w:r>
      <w:r w:rsidR="00CC6642" w:rsidRPr="003B1579">
        <w:rPr>
          <w:rStyle w:val="langtext"/>
        </w:rPr>
        <w:t>ubletten Schutz</w:t>
      </w:r>
      <w:r w:rsidRPr="003B1579">
        <w:rPr>
          <w:rStyle w:val="langtext"/>
        </w:rPr>
        <w:t xml:space="preserve"> unterstützt Sie dabei, keine Datei zweimal einzulesen. Bitte trotzdem sehr sorgfältig arbeiten, da ein mehrfaches Einlesen zu größeren Schäden führen kann.</w:t>
      </w:r>
      <w:r w:rsidRPr="003B1579">
        <w:rPr>
          <w:rStyle w:val="langtext"/>
        </w:rPr>
        <w:br/>
      </w:r>
      <w:r w:rsidRPr="003B1579">
        <w:rPr>
          <w:rStyle w:val="langtext"/>
        </w:rPr>
        <w:br/>
        <w:t>Das CAM</w:t>
      </w:r>
      <w:r w:rsidR="00ED0548">
        <w:rPr>
          <w:rStyle w:val="langtext"/>
        </w:rPr>
        <w:t>T</w:t>
      </w:r>
      <w:r w:rsidR="00CC6642">
        <w:rPr>
          <w:rStyle w:val="langtext"/>
        </w:rPr>
        <w:t xml:space="preserve"> </w:t>
      </w:r>
      <w:r w:rsidR="00CC6642" w:rsidRPr="003B1579">
        <w:rPr>
          <w:rStyle w:val="langtext"/>
        </w:rPr>
        <w:t>Format ist,</w:t>
      </w:r>
      <w:r w:rsidRPr="003B1579">
        <w:rPr>
          <w:rStyle w:val="langtext"/>
        </w:rPr>
        <w:t xml:space="preserve"> das von der SEPA </w:t>
      </w:r>
      <w:r w:rsidR="00CC6642" w:rsidRPr="003B1579">
        <w:rPr>
          <w:rStyle w:val="langtext"/>
        </w:rPr>
        <w:t>definierte,</w:t>
      </w:r>
      <w:r w:rsidRPr="003B1579">
        <w:rPr>
          <w:rStyle w:val="langtext"/>
        </w:rPr>
        <w:t xml:space="preserve"> einheitliche XML-Datenübertragungsformat für den Austausch zwischen Banken und Kunden. Die Verwendung ist seit 2014 verbindlich. Das Format löst SWIFT-EDIFACT-Formate ab.</w:t>
      </w:r>
      <w:r w:rsidRPr="003B1579">
        <w:rPr>
          <w:rStyle w:val="langtext"/>
        </w:rPr>
        <w:br/>
      </w:r>
      <w:r w:rsidRPr="003B1579">
        <w:rPr>
          <w:rStyle w:val="langtext"/>
        </w:rPr>
        <w:br/>
        <w:t>Favoritenkonto festlegen</w:t>
      </w:r>
      <w:r w:rsidRPr="003B1579">
        <w:rPr>
          <w:rStyle w:val="langtext"/>
        </w:rPr>
        <w:br/>
        <w:t>Mit Hilfe des Sterns neben dem Konto können Sie ein Konto priorisieren, damit es an oberster Stelle angezeigt wird. Unterhalb der Kontenübersicht wird die kumulierte Summe aller Bankkontenstände angezeigt.</w:t>
      </w:r>
      <w:r w:rsidRPr="003B1579">
        <w:rPr>
          <w:rStyle w:val="langtext"/>
        </w:rPr>
        <w:br/>
        <w:t> </w:t>
      </w:r>
      <w:r w:rsidRPr="003B1579">
        <w:rPr>
          <w:rStyle w:val="langtext"/>
        </w:rPr>
        <w:br/>
        <w:t>Stornieren von Kontierungen</w:t>
      </w:r>
      <w:r w:rsidRPr="003B1579">
        <w:rPr>
          <w:rStyle w:val="langtext"/>
        </w:rPr>
        <w:br/>
        <w:t>Auf der linken Seite finden Sie die Konten. Rechts daneben wird der Gesamtkontoauszug angezeigt. Dieser kann nach einzelnen Konten, Zeiträumen und Kontierungsstatus gefiltert und nach Begriffen durchsucht werden. Wenn ein Betrag bereits kontiert wurde, wird die Beschreibung in grüner Schrift dargestellt, ansonsten in roter. Ein Klick auf die Buchungszeile oder das Lupen-Icon öffnet die zur Buchung bekannte Details. Diese Detailmaske zeigt bereits durchgeführte Buchungsmaßnahmen, z.B. Zuordnung einer eingehenden Zahlung zu einer Rechnung. Mit dem X – Icon beim Buchungssatz können Sie die gesamte Buchung stornieren. Das bedeutet, die durchgeführte Kontierung wird neutralisiert und der Umsatz wird in die manuelle Vorkontierung zurückgeschoben.</w:t>
      </w:r>
      <w:r w:rsidRPr="003B1579">
        <w:rPr>
          <w:rStyle w:val="langtext"/>
        </w:rPr>
        <w:br/>
      </w:r>
    </w:p>
    <w:tbl>
      <w:tblPr>
        <w:tblStyle w:val="Tabellenraster"/>
        <w:tblW w:w="0" w:type="auto"/>
        <w:tblInd w:w="704" w:type="dxa"/>
        <w:tblLook w:val="04A0" w:firstRow="1" w:lastRow="0" w:firstColumn="1" w:lastColumn="0" w:noHBand="0" w:noVBand="1"/>
      </w:tblPr>
      <w:tblGrid>
        <w:gridCol w:w="4282"/>
        <w:gridCol w:w="4076"/>
      </w:tblGrid>
      <w:tr w:rsidR="003B1579" w:rsidRPr="00C775EB" w14:paraId="2B794814" w14:textId="77777777" w:rsidTr="006E2D11">
        <w:tc>
          <w:tcPr>
            <w:tcW w:w="4282" w:type="dxa"/>
          </w:tcPr>
          <w:p w14:paraId="4C250C1E" w14:textId="77777777" w:rsidR="003B1579" w:rsidRDefault="003B1579" w:rsidP="006E2D11">
            <w:r>
              <w:t>INTERNES KONTROLLSYSTEM</w:t>
            </w:r>
            <w:r w:rsidRPr="00C775EB">
              <w:t xml:space="preserve"> </w:t>
            </w:r>
          </w:p>
          <w:p w14:paraId="049BA015" w14:textId="022EADCD" w:rsidR="003B1579" w:rsidRPr="00C775EB" w:rsidRDefault="003B1579" w:rsidP="006E2D11">
            <w:r>
              <w:t xml:space="preserve">Allgemeine Historie </w:t>
            </w:r>
          </w:p>
        </w:tc>
        <w:tc>
          <w:tcPr>
            <w:tcW w:w="4076" w:type="dxa"/>
          </w:tcPr>
          <w:p w14:paraId="65E2525A" w14:textId="77777777" w:rsidR="003B1579" w:rsidRDefault="003B1579" w:rsidP="003B1579">
            <w:pPr>
              <w:jc w:val="both"/>
            </w:pPr>
            <w:r>
              <w:t>Typ: Zahlungsbuchung</w:t>
            </w:r>
          </w:p>
          <w:p w14:paraId="6158EC97" w14:textId="2F285290" w:rsidR="003B1579" w:rsidRPr="00C775EB" w:rsidRDefault="003B1579" w:rsidP="003B1579">
            <w:pPr>
              <w:jc w:val="both"/>
            </w:pPr>
            <w:r>
              <w:t xml:space="preserve">Betreff:  Z.B. </w:t>
            </w:r>
            <w:r w:rsidRPr="003B1579">
              <w:t xml:space="preserve">Buchung mit Buchungstag </w:t>
            </w:r>
            <w:r>
              <w:t xml:space="preserve">XX.XX.XXX </w:t>
            </w:r>
            <w:r w:rsidRPr="003B1579">
              <w:t>eingefügt; Systembuchung</w:t>
            </w:r>
          </w:p>
        </w:tc>
      </w:tr>
    </w:tbl>
    <w:p w14:paraId="66CEFE55" w14:textId="77777777" w:rsidR="003B1579" w:rsidRDefault="003B1579" w:rsidP="003B1579"/>
    <w:p w14:paraId="44B0E5DC" w14:textId="06C22847" w:rsidR="003B1579" w:rsidRDefault="003B1579" w:rsidP="003B1579">
      <w:pPr>
        <w:pStyle w:val="Listenabsatz"/>
        <w:rPr>
          <w:rStyle w:val="langtext"/>
        </w:rPr>
      </w:pPr>
    </w:p>
    <w:p w14:paraId="618FF033" w14:textId="6D63E357" w:rsidR="00ED0548" w:rsidRDefault="00ED0548" w:rsidP="00ED0548">
      <w:pPr>
        <w:pStyle w:val="Listenabsatz"/>
        <w:numPr>
          <w:ilvl w:val="0"/>
          <w:numId w:val="2"/>
        </w:numPr>
        <w:rPr>
          <w:rStyle w:val="langtext"/>
          <w:b/>
          <w:bCs/>
        </w:rPr>
      </w:pPr>
      <w:r w:rsidRPr="00736034">
        <w:rPr>
          <w:rStyle w:val="langtext"/>
          <w:b/>
          <w:bCs/>
        </w:rPr>
        <w:lastRenderedPageBreak/>
        <w:t>Belege in die Buchhaltung importieren</w:t>
      </w:r>
    </w:p>
    <w:p w14:paraId="2C1565AF" w14:textId="7FDDD960" w:rsidR="005A03A8" w:rsidRPr="005A03A8" w:rsidRDefault="005A03A8" w:rsidP="005A03A8">
      <w:pPr>
        <w:pStyle w:val="Listenabsatz"/>
        <w:rPr>
          <w:rStyle w:val="langtext"/>
          <w:rFonts w:cstheme="minorHAnsi"/>
        </w:rPr>
      </w:pPr>
      <w:r>
        <w:t>In der Lösung zu finden: Finanzen</w:t>
      </w:r>
      <w:r w:rsidRPr="001E4395">
        <w:t xml:space="preserve"> </w:t>
      </w:r>
      <w:r w:rsidRPr="001E4395">
        <w:rPr>
          <w:rFonts w:cstheme="minorHAnsi"/>
        </w:rPr>
        <w:t>»</w:t>
      </w:r>
      <w:r>
        <w:rPr>
          <w:rFonts w:cstheme="minorHAnsi"/>
        </w:rPr>
        <w:t xml:space="preserve"> Spendenbescheinigungen erstellen</w:t>
      </w:r>
    </w:p>
    <w:p w14:paraId="18FA33A6" w14:textId="05A38496" w:rsidR="00ED0548" w:rsidRPr="00ED0548" w:rsidRDefault="00ED0548" w:rsidP="00ED0548">
      <w:pPr>
        <w:spacing w:after="75" w:line="240" w:lineRule="auto"/>
        <w:ind w:left="708"/>
        <w:rPr>
          <w:rStyle w:val="langtext"/>
        </w:rPr>
      </w:pPr>
      <w:r w:rsidRPr="00ED0548">
        <w:rPr>
          <w:rStyle w:val="langtext"/>
        </w:rPr>
        <w:t>Durch den Belegimport haben Sie die Möglichkeit, vorkontierte Buchungen aus der Mitgliederverwaltung zu übernehmen.</w:t>
      </w:r>
      <w:r w:rsidR="00736034">
        <w:rPr>
          <w:rStyle w:val="langtext"/>
        </w:rPr>
        <w:t xml:space="preserve"> </w:t>
      </w:r>
      <w:r w:rsidRPr="00ED0548">
        <w:rPr>
          <w:rStyle w:val="langtext"/>
        </w:rPr>
        <w:t>Hier gibt es je nach Buchhaltungskonfiguration folgende Varianten:</w:t>
      </w:r>
    </w:p>
    <w:p w14:paraId="519C20C6" w14:textId="2E1B274D" w:rsidR="00ED0548" w:rsidRPr="00ED0548" w:rsidRDefault="00ED0548" w:rsidP="00ED0548">
      <w:pPr>
        <w:pStyle w:val="Listenabsatz"/>
        <w:numPr>
          <w:ilvl w:val="0"/>
          <w:numId w:val="13"/>
        </w:numPr>
        <w:spacing w:after="0" w:line="240" w:lineRule="auto"/>
        <w:ind w:right="300"/>
        <w:rPr>
          <w:rStyle w:val="langtext"/>
        </w:rPr>
      </w:pPr>
      <w:r w:rsidRPr="00ED0548">
        <w:rPr>
          <w:rStyle w:val="langtext"/>
        </w:rPr>
        <w:t>Mit Personenkonten: alle Zahlungen aus dem Kontoimport (Zahlungen) sowie alle erfassten Belege (Ausgangsrechnungen, Spenden, etc.) (Buchungen) werden direkt in die Buchhaltung in einen neuen Stapel übernehmen.</w:t>
      </w:r>
    </w:p>
    <w:p w14:paraId="6DA231FB" w14:textId="77777777" w:rsidR="00ED0548" w:rsidRPr="00ED0548" w:rsidRDefault="00ED0548" w:rsidP="00ED0548">
      <w:pPr>
        <w:pStyle w:val="Listenabsatz"/>
        <w:numPr>
          <w:ilvl w:val="0"/>
          <w:numId w:val="13"/>
        </w:numPr>
        <w:spacing w:after="0" w:line="240" w:lineRule="auto"/>
        <w:ind w:right="300"/>
        <w:rPr>
          <w:rStyle w:val="langtext"/>
        </w:rPr>
      </w:pPr>
      <w:r w:rsidRPr="00ED0548">
        <w:rPr>
          <w:rStyle w:val="langtext"/>
        </w:rPr>
        <w:t>Ohne Personenkonten: Alle Zahlungen, welche im Kontoimport der Mitgliederverwaltung eingelesen und Rechnungen, Spenden, etc. zugeordnet wurden, werden übernommen.</w:t>
      </w:r>
    </w:p>
    <w:p w14:paraId="67CE8676" w14:textId="6B17F489" w:rsidR="00ED0548" w:rsidRDefault="00ED0548" w:rsidP="00ED0548">
      <w:pPr>
        <w:pStyle w:val="Listenabsatz"/>
        <w:rPr>
          <w:rStyle w:val="langtext"/>
        </w:rPr>
      </w:pPr>
      <w:r w:rsidRPr="00ED0548">
        <w:rPr>
          <w:rStyle w:val="langtext"/>
        </w:rPr>
        <w:t>Nach Auswahl des Inhalts (Art der Buchung), des Stichtags und des Wirtschaftsjahrs werden durch Aktivierung des Buttons Belege prüfen auf die Belege geprüft und können anschließend in einen Stapel zur Prüfung übernommen worden. Sofern die Buchungen Fehler aufweisen, werden diese rot angezeigt. Die Bearbeitung findet über die Dialogbuchungsfunktion statt.</w:t>
      </w:r>
      <w:r w:rsidRPr="00ED0548">
        <w:rPr>
          <w:rStyle w:val="langtext"/>
        </w:rPr>
        <w:br/>
      </w:r>
      <w:r w:rsidRPr="00ED0548">
        <w:rPr>
          <w:rStyle w:val="langtext"/>
        </w:rPr>
        <w:br/>
        <w:t>Bei Zahlungsimporten wird pro Bankkonto ein eigener Buchungsstapel angelegt. Somit können Prüfungen leichter anhand des Kontoauszugs erfolgen.</w:t>
      </w:r>
    </w:p>
    <w:tbl>
      <w:tblPr>
        <w:tblStyle w:val="Tabellenraster"/>
        <w:tblW w:w="0" w:type="auto"/>
        <w:tblInd w:w="704" w:type="dxa"/>
        <w:tblLook w:val="04A0" w:firstRow="1" w:lastRow="0" w:firstColumn="1" w:lastColumn="0" w:noHBand="0" w:noVBand="1"/>
      </w:tblPr>
      <w:tblGrid>
        <w:gridCol w:w="4282"/>
        <w:gridCol w:w="4076"/>
      </w:tblGrid>
      <w:tr w:rsidR="00736034" w:rsidRPr="00C775EB" w14:paraId="2298C7C5" w14:textId="77777777" w:rsidTr="006E2D11">
        <w:tc>
          <w:tcPr>
            <w:tcW w:w="4282" w:type="dxa"/>
          </w:tcPr>
          <w:p w14:paraId="3C5D9AD4" w14:textId="77777777" w:rsidR="00736034" w:rsidRDefault="00736034" w:rsidP="006E2D11">
            <w:r>
              <w:t>INTERNES KONTROLLSYSTEM</w:t>
            </w:r>
            <w:r w:rsidRPr="00C775EB">
              <w:t xml:space="preserve"> </w:t>
            </w:r>
          </w:p>
          <w:p w14:paraId="6E0996C6" w14:textId="77777777" w:rsidR="00736034" w:rsidRPr="00C775EB" w:rsidRDefault="00736034" w:rsidP="006E2D11">
            <w:r>
              <w:t xml:space="preserve">Allgemeine Historie </w:t>
            </w:r>
          </w:p>
        </w:tc>
        <w:tc>
          <w:tcPr>
            <w:tcW w:w="4076" w:type="dxa"/>
          </w:tcPr>
          <w:p w14:paraId="2D68A543" w14:textId="78AE48DE" w:rsidR="00736034" w:rsidRPr="0012239A" w:rsidRDefault="0012239A" w:rsidP="006E2D11">
            <w:pPr>
              <w:jc w:val="both"/>
              <w:rPr>
                <w:color w:val="000000" w:themeColor="text1"/>
              </w:rPr>
            </w:pPr>
            <w:r>
              <w:rPr>
                <w:color w:val="000000" w:themeColor="text1"/>
              </w:rPr>
              <w:t xml:space="preserve">Z.B. </w:t>
            </w:r>
            <w:r w:rsidRPr="0012239A">
              <w:rPr>
                <w:color w:val="000000" w:themeColor="text1"/>
              </w:rPr>
              <w:t xml:space="preserve">Stapel 'Übernahme Zahlungen bis </w:t>
            </w:r>
            <w:r>
              <w:rPr>
                <w:color w:val="000000" w:themeColor="text1"/>
              </w:rPr>
              <w:t>XXXX</w:t>
            </w:r>
            <w:r w:rsidRPr="0012239A">
              <w:rPr>
                <w:color w:val="000000" w:themeColor="text1"/>
              </w:rPr>
              <w:t>-</w:t>
            </w:r>
            <w:r>
              <w:rPr>
                <w:color w:val="000000" w:themeColor="text1"/>
              </w:rPr>
              <w:t>XX</w:t>
            </w:r>
            <w:r w:rsidRPr="0012239A">
              <w:rPr>
                <w:color w:val="000000" w:themeColor="text1"/>
              </w:rPr>
              <w:t>-</w:t>
            </w:r>
            <w:r>
              <w:rPr>
                <w:color w:val="000000" w:themeColor="text1"/>
              </w:rPr>
              <w:t>XX</w:t>
            </w:r>
            <w:r w:rsidRPr="0012239A">
              <w:rPr>
                <w:color w:val="000000" w:themeColor="text1"/>
              </w:rPr>
              <w:t xml:space="preserve"> für Bankkonto Standard SEPA' erfolgreich eingefügt</w:t>
            </w:r>
          </w:p>
        </w:tc>
      </w:tr>
    </w:tbl>
    <w:p w14:paraId="3465231A" w14:textId="27006F51" w:rsidR="00FA7711" w:rsidRDefault="00FA7711" w:rsidP="0012239A">
      <w:pPr>
        <w:rPr>
          <w:rStyle w:val="langtext"/>
        </w:rPr>
      </w:pPr>
    </w:p>
    <w:p w14:paraId="7C485922" w14:textId="7E907964" w:rsidR="0089676B" w:rsidRPr="0012239A" w:rsidRDefault="0089676B" w:rsidP="0012239A">
      <w:pPr>
        <w:rPr>
          <w:rStyle w:val="langtext"/>
          <w:color w:val="000000" w:themeColor="text1"/>
        </w:rPr>
      </w:pPr>
    </w:p>
    <w:p w14:paraId="7A00D656" w14:textId="0FFEEAEA" w:rsidR="005A03A8" w:rsidRPr="0012239A" w:rsidRDefault="005A03A8" w:rsidP="005A03A8">
      <w:pPr>
        <w:pStyle w:val="Listenabsatz"/>
        <w:numPr>
          <w:ilvl w:val="0"/>
          <w:numId w:val="2"/>
        </w:numPr>
        <w:spacing w:after="0" w:line="240" w:lineRule="auto"/>
        <w:rPr>
          <w:rStyle w:val="langtext"/>
          <w:b/>
          <w:bCs/>
        </w:rPr>
      </w:pPr>
      <w:r w:rsidRPr="0012239A">
        <w:rPr>
          <w:rStyle w:val="langtext"/>
          <w:b/>
          <w:bCs/>
        </w:rPr>
        <w:t>Buch</w:t>
      </w:r>
      <w:r w:rsidR="0012239A">
        <w:rPr>
          <w:rStyle w:val="langtext"/>
          <w:b/>
          <w:bCs/>
        </w:rPr>
        <w:t>en</w:t>
      </w:r>
      <w:r w:rsidRPr="0012239A">
        <w:rPr>
          <w:rStyle w:val="langtext"/>
          <w:b/>
          <w:bCs/>
        </w:rPr>
        <w:t xml:space="preserve"> </w:t>
      </w:r>
    </w:p>
    <w:p w14:paraId="72CA973D" w14:textId="77777777" w:rsidR="005A03A8" w:rsidRDefault="005A03A8" w:rsidP="005A03A8">
      <w:pPr>
        <w:pStyle w:val="Listenabsatz"/>
        <w:rPr>
          <w:rFonts w:cstheme="minorHAnsi"/>
        </w:rPr>
      </w:pPr>
      <w:r>
        <w:t>In der Lösung zu finden: Buchhaltung</w:t>
      </w:r>
      <w:r w:rsidRPr="001E4395">
        <w:t xml:space="preserve"> </w:t>
      </w:r>
      <w:r w:rsidRPr="001E4395">
        <w:rPr>
          <w:rFonts w:cstheme="minorHAnsi"/>
        </w:rPr>
        <w:t>»</w:t>
      </w:r>
      <w:r>
        <w:rPr>
          <w:rFonts w:cstheme="minorHAnsi"/>
        </w:rPr>
        <w:t xml:space="preserve"> Stapelbuchungen</w:t>
      </w:r>
    </w:p>
    <w:p w14:paraId="538F3538" w14:textId="77777777" w:rsidR="0012239A" w:rsidRDefault="0012239A" w:rsidP="005A03A8">
      <w:pPr>
        <w:pStyle w:val="Listenabsatz"/>
        <w:rPr>
          <w:rStyle w:val="langtext"/>
        </w:rPr>
      </w:pPr>
    </w:p>
    <w:p w14:paraId="28CC2F93" w14:textId="1BA63D6D" w:rsidR="0012239A" w:rsidRDefault="0089676B" w:rsidP="005A03A8">
      <w:pPr>
        <w:pStyle w:val="Listenabsatz"/>
        <w:rPr>
          <w:rStyle w:val="langtext"/>
        </w:rPr>
      </w:pPr>
      <w:r w:rsidRPr="005A03A8">
        <w:rPr>
          <w:rStyle w:val="langtext"/>
        </w:rPr>
        <w:t xml:space="preserve">In der ersten Zeile der Buchungsmaske legen Sie die Beleg-Art, das Buchungsdatum, das externe Belegdatum und falls vorhanden, die externe und interne Belegnummer fest. </w:t>
      </w:r>
    </w:p>
    <w:p w14:paraId="77913537" w14:textId="77777777" w:rsidR="0012239A" w:rsidRDefault="0012239A" w:rsidP="005A03A8">
      <w:pPr>
        <w:pStyle w:val="Listenabsatz"/>
        <w:rPr>
          <w:rStyle w:val="langtext"/>
        </w:rPr>
      </w:pPr>
    </w:p>
    <w:p w14:paraId="3950FDC1" w14:textId="37F98F25" w:rsidR="0012239A" w:rsidRDefault="0089676B" w:rsidP="005A03A8">
      <w:pPr>
        <w:pStyle w:val="Listenabsatz"/>
        <w:rPr>
          <w:rStyle w:val="langtext"/>
        </w:rPr>
      </w:pPr>
      <w:r w:rsidRPr="005A03A8">
        <w:rPr>
          <w:rStyle w:val="langtext"/>
        </w:rPr>
        <w:t>Zusätzlich können Sie eine Notiz verfassen. Mit der Auswahl Beleg-Art erhalten Sie eine Unterstützung bei der Verbuchung. Es werden je nach Auswahl die Bezeichnungen für Soll – und Haben in sprechende Begriffe umgewandelt.</w:t>
      </w:r>
    </w:p>
    <w:p w14:paraId="37D3DCA7" w14:textId="77777777" w:rsidR="0012239A" w:rsidRDefault="0089676B" w:rsidP="005A03A8">
      <w:pPr>
        <w:pStyle w:val="Listenabsatz"/>
        <w:rPr>
          <w:rStyle w:val="langtext"/>
        </w:rPr>
      </w:pPr>
      <w:r w:rsidRPr="005A03A8">
        <w:rPr>
          <w:rStyle w:val="langtext"/>
        </w:rPr>
        <w:t>Beispiel: Bank oder Sachkonto. In speziellen Fällen, wie z.B. Geldtransit, kann automatisch auch ein Sachkonto ausgefüllt sein.</w:t>
      </w:r>
      <w:r w:rsidRPr="005A03A8">
        <w:rPr>
          <w:rStyle w:val="langtext"/>
        </w:rPr>
        <w:br/>
        <w:t xml:space="preserve">Durch einen Klick auf das Symbol neben dem Eingabefeld für das Konto für die Soll- oder Haben-Seite öffnet sich eine neue Maske, in der Sie nach einem Konto suchen können. Nach Auswahl eines Kontos werden automatisch der Kontoname und der zugehörige Saldo des Kontos angezeigt. </w:t>
      </w:r>
    </w:p>
    <w:p w14:paraId="2A1629EA" w14:textId="77777777" w:rsidR="0012239A" w:rsidRDefault="0089676B" w:rsidP="005A03A8">
      <w:pPr>
        <w:pStyle w:val="Listenabsatz"/>
        <w:rPr>
          <w:rStyle w:val="langtext"/>
        </w:rPr>
      </w:pPr>
      <w:r w:rsidRPr="005A03A8">
        <w:rPr>
          <w:rStyle w:val="langtext"/>
        </w:rPr>
        <w:t>Je nach Art des Kontos können Sie einen Steuerschlüssel festlegen. Sofern ein fester Steuerschlüssel hinterlegt ist, wird nach Verlassen des Kontos automatisch der Steuerschlüssel gesetzt. Zusätzlich können Sie eine Kostenstelle und eine Auswertungsziffer durch Klick auf das Symbol neben dem passenden Eingabefeld suchen und auswählen</w:t>
      </w:r>
      <w:r w:rsidR="0012239A">
        <w:rPr>
          <w:rStyle w:val="langtext"/>
        </w:rPr>
        <w:t>.</w:t>
      </w:r>
    </w:p>
    <w:p w14:paraId="259E0C93" w14:textId="12C4FC77" w:rsidR="0089676B" w:rsidRPr="005A03A8" w:rsidRDefault="0089676B" w:rsidP="005A03A8">
      <w:pPr>
        <w:pStyle w:val="Listenabsatz"/>
        <w:rPr>
          <w:rStyle w:val="langtext"/>
        </w:rPr>
      </w:pPr>
      <w:r w:rsidRPr="005A03A8">
        <w:rPr>
          <w:rStyle w:val="langtext"/>
        </w:rPr>
        <w:t>In der Zeile unter der Tabelle legen Sie den Belegtext, den Betrag und Brutto/Netto fest. Anschließend haben Sie folgende Möglichkeiten:</w:t>
      </w:r>
    </w:p>
    <w:p w14:paraId="222F2BFE" w14:textId="77777777" w:rsidR="005A03A8" w:rsidRDefault="005A03A8" w:rsidP="00ED0548">
      <w:pPr>
        <w:pStyle w:val="Listenabsatz"/>
        <w:rPr>
          <w:rStyle w:val="langtext"/>
        </w:rPr>
      </w:pPr>
    </w:p>
    <w:p w14:paraId="47DDA8AF" w14:textId="04AF4FFB" w:rsidR="005A03A8" w:rsidRDefault="005A03A8" w:rsidP="005A03A8">
      <w:pPr>
        <w:pStyle w:val="Listenabsatz"/>
        <w:numPr>
          <w:ilvl w:val="0"/>
          <w:numId w:val="17"/>
        </w:numPr>
        <w:rPr>
          <w:rStyle w:val="langtext"/>
        </w:rPr>
      </w:pPr>
      <w:r>
        <w:rPr>
          <w:rStyle w:val="langtext"/>
        </w:rPr>
        <w:lastRenderedPageBreak/>
        <w:t>Neue Buchungen anlegen: Durch Klick auf diesen Button wird eine neue Dialogbuchung geöffnet</w:t>
      </w:r>
    </w:p>
    <w:p w14:paraId="549C09E1" w14:textId="6FED02EA" w:rsidR="005A03A8" w:rsidRDefault="005A03A8" w:rsidP="005A03A8">
      <w:pPr>
        <w:pStyle w:val="Listenabsatz"/>
        <w:numPr>
          <w:ilvl w:val="0"/>
          <w:numId w:val="17"/>
        </w:numPr>
        <w:rPr>
          <w:rStyle w:val="langtext"/>
        </w:rPr>
      </w:pPr>
      <w:r>
        <w:rPr>
          <w:rStyle w:val="langtext"/>
        </w:rPr>
        <w:t>Belege hinzufügen: Damit können Sie einen Beleg der Buchung beifügen</w:t>
      </w:r>
    </w:p>
    <w:p w14:paraId="7295B3C1" w14:textId="747D1CD9" w:rsidR="005A03A8" w:rsidRDefault="005A03A8" w:rsidP="005A03A8">
      <w:pPr>
        <w:pStyle w:val="Listenabsatz"/>
        <w:numPr>
          <w:ilvl w:val="0"/>
          <w:numId w:val="17"/>
        </w:numPr>
        <w:rPr>
          <w:rStyle w:val="langtext"/>
        </w:rPr>
      </w:pPr>
      <w:r>
        <w:rPr>
          <w:rStyle w:val="langtext"/>
        </w:rPr>
        <w:t xml:space="preserve">Als </w:t>
      </w:r>
      <w:r w:rsidR="0012239A">
        <w:rPr>
          <w:rStyle w:val="langtext"/>
        </w:rPr>
        <w:t>V</w:t>
      </w:r>
      <w:r>
        <w:rPr>
          <w:rStyle w:val="langtext"/>
        </w:rPr>
        <w:t xml:space="preserve">orlage speichern: Die eingegebenen Daten der Buchung wird als Vorlage gespeichert und erscheint rechts neben der Maske unter Buchungsvorlagen. Beim </w:t>
      </w:r>
      <w:r w:rsidR="0012239A">
        <w:rPr>
          <w:rStyle w:val="langtext"/>
        </w:rPr>
        <w:t>Dr</w:t>
      </w:r>
      <w:r>
        <w:rPr>
          <w:rStyle w:val="langtext"/>
        </w:rPr>
        <w:t>überfahren mit der Maus, sehen Sie zwei Symbole. Durch das Stif</w:t>
      </w:r>
      <w:r w:rsidR="0012239A">
        <w:rPr>
          <w:rStyle w:val="langtext"/>
        </w:rPr>
        <w:t>t</w:t>
      </w:r>
      <w:r>
        <w:rPr>
          <w:rStyle w:val="langtext"/>
        </w:rPr>
        <w:t>-Papier</w:t>
      </w:r>
      <w:r w:rsidR="0012239A">
        <w:rPr>
          <w:rStyle w:val="langtext"/>
        </w:rPr>
        <w:t xml:space="preserve">-Symbol können Sie den Namen der Vorlage ändern und durch das rote „X“ die Vorlage löschen. </w:t>
      </w:r>
    </w:p>
    <w:p w14:paraId="7EC8ACC3" w14:textId="77777777" w:rsidR="0012239A" w:rsidRDefault="0012239A" w:rsidP="0012239A">
      <w:pPr>
        <w:pStyle w:val="Listenabsatz"/>
        <w:ind w:left="1800"/>
        <w:rPr>
          <w:rStyle w:val="langtext"/>
        </w:rPr>
      </w:pPr>
    </w:p>
    <w:p w14:paraId="6998D935" w14:textId="06B77A5B" w:rsidR="0089676B" w:rsidRPr="005A03A8" w:rsidRDefault="0089676B" w:rsidP="0012239A">
      <w:pPr>
        <w:ind w:firstLine="708"/>
        <w:rPr>
          <w:rStyle w:val="langtext"/>
        </w:rPr>
      </w:pPr>
      <w:r w:rsidRPr="005A03A8">
        <w:rPr>
          <w:rStyle w:val="langtext"/>
        </w:rPr>
        <w:t xml:space="preserve">Kontieren und stornieren </w:t>
      </w:r>
    </w:p>
    <w:p w14:paraId="7C52C79C" w14:textId="1C140319" w:rsidR="00AE05BE" w:rsidRDefault="0089676B" w:rsidP="0012239A">
      <w:pPr>
        <w:ind w:left="708"/>
        <w:rPr>
          <w:rStyle w:val="langtext"/>
        </w:rPr>
      </w:pPr>
      <w:r w:rsidRPr="005A03A8">
        <w:rPr>
          <w:rStyle w:val="langtext"/>
        </w:rPr>
        <w:t>Über das Buchungsjournal gelangt man nach Klick auf die Belegnummer in die Bearbeitungsmaske. Es zeigt sich die bekannte Buchungsmaske. Nach Änderung der Buchung und Klick auf</w:t>
      </w:r>
      <w:r w:rsidR="0012239A">
        <w:rPr>
          <w:rStyle w:val="langtext"/>
        </w:rPr>
        <w:t xml:space="preserve"> „</w:t>
      </w:r>
      <w:r w:rsidRPr="0012239A">
        <w:rPr>
          <w:rStyle w:val="langtext"/>
          <w:b/>
          <w:bCs/>
        </w:rPr>
        <w:t>korrigiere</w:t>
      </w:r>
      <w:r w:rsidR="0012239A" w:rsidRPr="0012239A">
        <w:rPr>
          <w:rStyle w:val="langtext"/>
          <w:b/>
          <w:bCs/>
        </w:rPr>
        <w:t>n“</w:t>
      </w:r>
      <w:r w:rsidRPr="005A03A8">
        <w:rPr>
          <w:rStyle w:val="langtext"/>
        </w:rPr>
        <w:t>, wird die alte Buchung storniert und die neue Buchung angelegt. Durch Klick auf</w:t>
      </w:r>
      <w:r w:rsidR="0012239A">
        <w:rPr>
          <w:rStyle w:val="langtext"/>
        </w:rPr>
        <w:t xml:space="preserve"> „</w:t>
      </w:r>
      <w:r w:rsidRPr="0012239A">
        <w:rPr>
          <w:rStyle w:val="langtext"/>
          <w:b/>
          <w:bCs/>
        </w:rPr>
        <w:t>stornieren</w:t>
      </w:r>
      <w:r w:rsidR="0012239A" w:rsidRPr="0012239A">
        <w:rPr>
          <w:rStyle w:val="langtext"/>
          <w:b/>
          <w:bCs/>
        </w:rPr>
        <w:t xml:space="preserve">“ </w:t>
      </w:r>
      <w:r w:rsidRPr="005A03A8">
        <w:rPr>
          <w:rStyle w:val="langtext"/>
        </w:rPr>
        <w:t>wird die Buchung im System als storniert gebucht.</w:t>
      </w:r>
    </w:p>
    <w:p w14:paraId="2B5D351E" w14:textId="77777777" w:rsidR="0012239A" w:rsidRDefault="0012239A" w:rsidP="0012239A">
      <w:pPr>
        <w:rPr>
          <w:rStyle w:val="langtext"/>
        </w:rPr>
      </w:pPr>
      <w:r>
        <w:rPr>
          <w:rStyle w:val="langtext"/>
        </w:rPr>
        <w:tab/>
      </w:r>
      <w:r w:rsidRPr="0012239A">
        <w:rPr>
          <w:rStyle w:val="langtext"/>
        </w:rPr>
        <w:t>Buchungsjournal</w:t>
      </w:r>
    </w:p>
    <w:p w14:paraId="71CBD21B" w14:textId="6FA1A838" w:rsidR="0012239A" w:rsidRPr="0012239A" w:rsidRDefault="0012239A" w:rsidP="0012239A">
      <w:pPr>
        <w:ind w:left="708"/>
        <w:rPr>
          <w:rStyle w:val="langtext"/>
        </w:rPr>
      </w:pPr>
      <w:r w:rsidRPr="0012239A">
        <w:rPr>
          <w:rStyle w:val="langtext"/>
        </w:rPr>
        <w:t>In dem Buchungsjournal können Sie alle Buchungen einsehen, die im ausgewählten Wirtschaftsjahr und Zeitraum erzeugt wurden.</w:t>
      </w:r>
      <w:r w:rsidR="00CC6642">
        <w:rPr>
          <w:rStyle w:val="langtext"/>
        </w:rPr>
        <w:t xml:space="preserve"> </w:t>
      </w:r>
      <w:r w:rsidRPr="0012239A">
        <w:rPr>
          <w:rStyle w:val="langtext"/>
        </w:rPr>
        <w:t>Durch</w:t>
      </w:r>
      <w:r w:rsidR="00CC6642">
        <w:rPr>
          <w:rStyle w:val="langtext"/>
        </w:rPr>
        <w:t xml:space="preserve"> den</w:t>
      </w:r>
      <w:r w:rsidRPr="0012239A">
        <w:rPr>
          <w:rStyle w:val="langtext"/>
        </w:rPr>
        <w:t xml:space="preserve"> Klick auf die jeweilige Belegnummer, gelangen Sie in die Buchungsmaske und können Korrekturen oder Stornobuchungen durchführen.</w:t>
      </w:r>
      <w:r w:rsidRPr="0012239A">
        <w:rPr>
          <w:rStyle w:val="langtext"/>
        </w:rPr>
        <w:br/>
        <w:t>Es stehen folgende Exporte zur Verfügung:</w:t>
      </w:r>
    </w:p>
    <w:p w14:paraId="46C789A2" w14:textId="7294EC8E" w:rsidR="0012239A" w:rsidRDefault="00CC6642" w:rsidP="00CC6642">
      <w:pPr>
        <w:pStyle w:val="Listenabsatz"/>
        <w:numPr>
          <w:ilvl w:val="0"/>
          <w:numId w:val="20"/>
        </w:numPr>
        <w:rPr>
          <w:rStyle w:val="langtext"/>
        </w:rPr>
      </w:pPr>
      <w:r>
        <w:rPr>
          <w:rStyle w:val="langtext"/>
        </w:rPr>
        <w:t>Journal exportieren: Es wird ein PDF-Bericht mit allen Buchungen gemäß Filtereinstellungen erzeugt</w:t>
      </w:r>
    </w:p>
    <w:p w14:paraId="48026738" w14:textId="2EEF8DA9" w:rsidR="00CC6642" w:rsidRDefault="00CC6642" w:rsidP="00CC6642">
      <w:pPr>
        <w:pStyle w:val="Listenabsatz"/>
        <w:numPr>
          <w:ilvl w:val="0"/>
          <w:numId w:val="20"/>
        </w:numPr>
        <w:rPr>
          <w:rStyle w:val="langtext"/>
        </w:rPr>
      </w:pPr>
      <w:r>
        <w:rPr>
          <w:rStyle w:val="langtext"/>
        </w:rPr>
        <w:t>Alle Buchungen exportieren: Es wird eine VSV Datei mit allen Buchungen gemäß Filtereinstellungen erzeugt</w:t>
      </w:r>
    </w:p>
    <w:p w14:paraId="371A4A96" w14:textId="112B8E72" w:rsidR="00CC6642" w:rsidRDefault="00CC6642" w:rsidP="00CC6642">
      <w:pPr>
        <w:pStyle w:val="Listenabsatz"/>
        <w:numPr>
          <w:ilvl w:val="0"/>
          <w:numId w:val="20"/>
        </w:numPr>
        <w:rPr>
          <w:rStyle w:val="langtext"/>
        </w:rPr>
      </w:pPr>
      <w:r>
        <w:rPr>
          <w:rStyle w:val="langtext"/>
        </w:rPr>
        <w:t>Alle Buchungen: Es wird eine Sammel-PDF welche alle Kontenblätter (welche Buchungen beinhalten) erzeugt</w:t>
      </w:r>
    </w:p>
    <w:tbl>
      <w:tblPr>
        <w:tblStyle w:val="Tabellenraster"/>
        <w:tblW w:w="0" w:type="auto"/>
        <w:tblInd w:w="704" w:type="dxa"/>
        <w:tblLook w:val="04A0" w:firstRow="1" w:lastRow="0" w:firstColumn="1" w:lastColumn="0" w:noHBand="0" w:noVBand="1"/>
      </w:tblPr>
      <w:tblGrid>
        <w:gridCol w:w="4282"/>
        <w:gridCol w:w="4076"/>
      </w:tblGrid>
      <w:tr w:rsidR="0012239A" w:rsidRPr="00C775EB" w14:paraId="220C07C6" w14:textId="77777777" w:rsidTr="00951E26">
        <w:tc>
          <w:tcPr>
            <w:tcW w:w="4282" w:type="dxa"/>
          </w:tcPr>
          <w:p w14:paraId="33B3F3BF" w14:textId="77777777" w:rsidR="0012239A" w:rsidRDefault="0012239A" w:rsidP="00951E26">
            <w:r>
              <w:t>INTERNES KONTROLLSYSTEM</w:t>
            </w:r>
            <w:r w:rsidRPr="00C775EB">
              <w:t xml:space="preserve"> </w:t>
            </w:r>
          </w:p>
          <w:p w14:paraId="199ABC8F" w14:textId="77777777" w:rsidR="0012239A" w:rsidRPr="00C775EB" w:rsidRDefault="0012239A" w:rsidP="00951E26">
            <w:r>
              <w:t xml:space="preserve">Allgemeine Historie </w:t>
            </w:r>
          </w:p>
        </w:tc>
        <w:tc>
          <w:tcPr>
            <w:tcW w:w="4076" w:type="dxa"/>
          </w:tcPr>
          <w:p w14:paraId="60406914" w14:textId="55B15E28" w:rsidR="0012239A" w:rsidRPr="00676E1C" w:rsidRDefault="0012239A" w:rsidP="00951E26">
            <w:pPr>
              <w:jc w:val="both"/>
              <w:rPr>
                <w:color w:val="000000" w:themeColor="text1"/>
              </w:rPr>
            </w:pPr>
            <w:r w:rsidRPr="00676E1C">
              <w:rPr>
                <w:color w:val="000000" w:themeColor="text1"/>
              </w:rPr>
              <w:t>KEIN HISTORIENEINTRAG VERMERKT</w:t>
            </w:r>
          </w:p>
        </w:tc>
      </w:tr>
    </w:tbl>
    <w:p w14:paraId="14058B0B" w14:textId="77777777" w:rsidR="0012239A" w:rsidRPr="005A03A8" w:rsidRDefault="0012239A" w:rsidP="0012239A">
      <w:pPr>
        <w:rPr>
          <w:rStyle w:val="langtext"/>
        </w:rPr>
      </w:pPr>
    </w:p>
    <w:sectPr w:rsidR="0012239A" w:rsidRPr="005A03A8" w:rsidSect="00B54987">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5225B" w14:textId="77777777" w:rsidR="00590158" w:rsidRDefault="00590158" w:rsidP="00987A58">
      <w:pPr>
        <w:spacing w:after="0" w:line="240" w:lineRule="auto"/>
      </w:pPr>
      <w:r>
        <w:separator/>
      </w:r>
    </w:p>
  </w:endnote>
  <w:endnote w:type="continuationSeparator" w:id="0">
    <w:p w14:paraId="683F4681" w14:textId="77777777" w:rsidR="00590158" w:rsidRDefault="00590158" w:rsidP="0098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098745"/>
      <w:docPartObj>
        <w:docPartGallery w:val="Page Numbers (Bottom of Page)"/>
        <w:docPartUnique/>
      </w:docPartObj>
    </w:sdtPr>
    <w:sdtEndPr/>
    <w:sdtContent>
      <w:p w14:paraId="2D362DFC" w14:textId="77777777" w:rsidR="00B54987" w:rsidRDefault="00B54987">
        <w:pPr>
          <w:pStyle w:val="Fuzeile"/>
        </w:pPr>
        <w:r>
          <w:fldChar w:fldCharType="begin"/>
        </w:r>
        <w:r>
          <w:instrText>PAGE   \* MERGEFORMAT</w:instrText>
        </w:r>
        <w:r>
          <w:fldChar w:fldCharType="separate"/>
        </w:r>
        <w:r w:rsidR="002642DE">
          <w:rPr>
            <w:noProof/>
          </w:rPr>
          <w:t>1</w:t>
        </w:r>
        <w:r>
          <w:fldChar w:fldCharType="end"/>
        </w:r>
      </w:p>
    </w:sdtContent>
  </w:sdt>
  <w:p w14:paraId="128EE4DB" w14:textId="77777777" w:rsidR="00B54987" w:rsidRDefault="00B549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582C9" w14:textId="77777777" w:rsidR="00590158" w:rsidRDefault="00590158" w:rsidP="00987A58">
      <w:pPr>
        <w:spacing w:after="0" w:line="240" w:lineRule="auto"/>
      </w:pPr>
      <w:r>
        <w:separator/>
      </w:r>
    </w:p>
  </w:footnote>
  <w:footnote w:type="continuationSeparator" w:id="0">
    <w:p w14:paraId="1EFB7F94" w14:textId="77777777" w:rsidR="00590158" w:rsidRDefault="00590158" w:rsidP="00987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A4EBF" w14:textId="6E05153D" w:rsidR="009E73D2" w:rsidRDefault="009E73D2">
    <w:pPr>
      <w:pStyle w:val="Kopfzeile"/>
    </w:pPr>
    <w:r>
      <w:t xml:space="preserve">Version: </w:t>
    </w:r>
    <w:r w:rsidR="00CC6642">
      <w:t>März 2020</w:t>
    </w:r>
    <w:r>
      <w:tab/>
    </w:r>
    <w:r>
      <w:tab/>
      <w:t>S</w:t>
    </w:r>
    <w:r w:rsidR="003B2091">
      <w:t>EW</w:t>
    </w:r>
    <w:r w:rsidR="003B2091" w:rsidRPr="003B2091">
      <w:rPr>
        <w:color w:val="FF0000"/>
      </w:rPr>
      <w:t>O</w:t>
    </w:r>
    <w:r w:rsidR="003B2091">
      <w:t>BE</w:t>
    </w:r>
    <w:r>
      <w:t xml:space="preserve"> -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2463A"/>
    <w:multiLevelType w:val="multilevel"/>
    <w:tmpl w:val="C13A64F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1C797DE8"/>
    <w:multiLevelType w:val="hybridMultilevel"/>
    <w:tmpl w:val="1202336E"/>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1FA41E69"/>
    <w:multiLevelType w:val="multilevel"/>
    <w:tmpl w:val="24762BEE"/>
    <w:lvl w:ilvl="0">
      <w:start w:val="1"/>
      <w:numFmt w:val="bullet"/>
      <w:lvlText w:val="o"/>
      <w:lvlJc w:val="left"/>
      <w:pPr>
        <w:tabs>
          <w:tab w:val="num" w:pos="2880"/>
        </w:tabs>
        <w:ind w:left="2880" w:hanging="360"/>
      </w:pPr>
      <w:rPr>
        <w:rFonts w:ascii="Courier New" w:hAnsi="Courier New" w:cs="Courier New"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3" w15:restartNumberingAfterBreak="0">
    <w:nsid w:val="26634F78"/>
    <w:multiLevelType w:val="hybridMultilevel"/>
    <w:tmpl w:val="8B942B3E"/>
    <w:lvl w:ilvl="0" w:tplc="B4E6611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AF702EA"/>
    <w:multiLevelType w:val="hybridMultilevel"/>
    <w:tmpl w:val="9FE6EC4E"/>
    <w:lvl w:ilvl="0" w:tplc="D4848DF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C26716C"/>
    <w:multiLevelType w:val="hybridMultilevel"/>
    <w:tmpl w:val="B428EBD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E5138A"/>
    <w:multiLevelType w:val="hybridMultilevel"/>
    <w:tmpl w:val="65DAEBA4"/>
    <w:lvl w:ilvl="0" w:tplc="B966F4A8">
      <w:start w:val="1"/>
      <w:numFmt w:val="lowerLetter"/>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7" w15:restartNumberingAfterBreak="0">
    <w:nsid w:val="33724808"/>
    <w:multiLevelType w:val="hybridMultilevel"/>
    <w:tmpl w:val="B614922A"/>
    <w:lvl w:ilvl="0" w:tplc="6D10894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35FB143F"/>
    <w:multiLevelType w:val="hybridMultilevel"/>
    <w:tmpl w:val="D1AADEB2"/>
    <w:lvl w:ilvl="0" w:tplc="0C009D94">
      <w:start w:val="1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98C69BE"/>
    <w:multiLevelType w:val="multilevel"/>
    <w:tmpl w:val="F6248D28"/>
    <w:lvl w:ilvl="0">
      <w:start w:val="1"/>
      <w:numFmt w:val="bullet"/>
      <w:lvlText w:val="o"/>
      <w:lvlJc w:val="left"/>
      <w:pPr>
        <w:tabs>
          <w:tab w:val="num" w:pos="7200"/>
        </w:tabs>
        <w:ind w:left="7200" w:hanging="360"/>
      </w:pPr>
      <w:rPr>
        <w:rFonts w:ascii="Courier New" w:hAnsi="Courier New" w:cs="Courier New" w:hint="default"/>
        <w:sz w:val="20"/>
      </w:rPr>
    </w:lvl>
    <w:lvl w:ilvl="1">
      <w:start w:val="1"/>
      <w:numFmt w:val="bullet"/>
      <w:lvlText w:val="o"/>
      <w:lvlJc w:val="left"/>
      <w:pPr>
        <w:tabs>
          <w:tab w:val="num" w:pos="7920"/>
        </w:tabs>
        <w:ind w:left="7920" w:hanging="360"/>
      </w:pPr>
      <w:rPr>
        <w:rFonts w:ascii="Courier New" w:hAnsi="Courier New" w:hint="default"/>
        <w:sz w:val="20"/>
      </w:rPr>
    </w:lvl>
    <w:lvl w:ilvl="2" w:tentative="1">
      <w:start w:val="1"/>
      <w:numFmt w:val="bullet"/>
      <w:lvlText w:val=""/>
      <w:lvlJc w:val="left"/>
      <w:pPr>
        <w:tabs>
          <w:tab w:val="num" w:pos="8640"/>
        </w:tabs>
        <w:ind w:left="8640" w:hanging="360"/>
      </w:pPr>
      <w:rPr>
        <w:rFonts w:ascii="Wingdings" w:hAnsi="Wingdings" w:hint="default"/>
        <w:sz w:val="20"/>
      </w:rPr>
    </w:lvl>
    <w:lvl w:ilvl="3" w:tentative="1">
      <w:start w:val="1"/>
      <w:numFmt w:val="bullet"/>
      <w:lvlText w:val=""/>
      <w:lvlJc w:val="left"/>
      <w:pPr>
        <w:tabs>
          <w:tab w:val="num" w:pos="9360"/>
        </w:tabs>
        <w:ind w:left="9360" w:hanging="360"/>
      </w:pPr>
      <w:rPr>
        <w:rFonts w:ascii="Wingdings" w:hAnsi="Wingdings" w:hint="default"/>
        <w:sz w:val="20"/>
      </w:rPr>
    </w:lvl>
    <w:lvl w:ilvl="4" w:tentative="1">
      <w:start w:val="1"/>
      <w:numFmt w:val="bullet"/>
      <w:lvlText w:val=""/>
      <w:lvlJc w:val="left"/>
      <w:pPr>
        <w:tabs>
          <w:tab w:val="num" w:pos="10080"/>
        </w:tabs>
        <w:ind w:left="10080" w:hanging="360"/>
      </w:pPr>
      <w:rPr>
        <w:rFonts w:ascii="Wingdings" w:hAnsi="Wingdings" w:hint="default"/>
        <w:sz w:val="20"/>
      </w:rPr>
    </w:lvl>
    <w:lvl w:ilvl="5" w:tentative="1">
      <w:start w:val="1"/>
      <w:numFmt w:val="bullet"/>
      <w:lvlText w:val=""/>
      <w:lvlJc w:val="left"/>
      <w:pPr>
        <w:tabs>
          <w:tab w:val="num" w:pos="10800"/>
        </w:tabs>
        <w:ind w:left="10800" w:hanging="360"/>
      </w:pPr>
      <w:rPr>
        <w:rFonts w:ascii="Wingdings" w:hAnsi="Wingdings" w:hint="default"/>
        <w:sz w:val="20"/>
      </w:rPr>
    </w:lvl>
    <w:lvl w:ilvl="6" w:tentative="1">
      <w:start w:val="1"/>
      <w:numFmt w:val="bullet"/>
      <w:lvlText w:val=""/>
      <w:lvlJc w:val="left"/>
      <w:pPr>
        <w:tabs>
          <w:tab w:val="num" w:pos="11520"/>
        </w:tabs>
        <w:ind w:left="11520" w:hanging="360"/>
      </w:pPr>
      <w:rPr>
        <w:rFonts w:ascii="Wingdings" w:hAnsi="Wingdings" w:hint="default"/>
        <w:sz w:val="20"/>
      </w:rPr>
    </w:lvl>
    <w:lvl w:ilvl="7" w:tentative="1">
      <w:start w:val="1"/>
      <w:numFmt w:val="bullet"/>
      <w:lvlText w:val=""/>
      <w:lvlJc w:val="left"/>
      <w:pPr>
        <w:tabs>
          <w:tab w:val="num" w:pos="12240"/>
        </w:tabs>
        <w:ind w:left="12240" w:hanging="360"/>
      </w:pPr>
      <w:rPr>
        <w:rFonts w:ascii="Wingdings" w:hAnsi="Wingdings" w:hint="default"/>
        <w:sz w:val="20"/>
      </w:rPr>
    </w:lvl>
    <w:lvl w:ilvl="8" w:tentative="1">
      <w:start w:val="1"/>
      <w:numFmt w:val="bullet"/>
      <w:lvlText w:val=""/>
      <w:lvlJc w:val="left"/>
      <w:pPr>
        <w:tabs>
          <w:tab w:val="num" w:pos="12960"/>
        </w:tabs>
        <w:ind w:left="12960" w:hanging="360"/>
      </w:pPr>
      <w:rPr>
        <w:rFonts w:ascii="Wingdings" w:hAnsi="Wingdings" w:hint="default"/>
        <w:sz w:val="20"/>
      </w:rPr>
    </w:lvl>
  </w:abstractNum>
  <w:abstractNum w:abstractNumId="10" w15:restartNumberingAfterBreak="0">
    <w:nsid w:val="49835A3D"/>
    <w:multiLevelType w:val="multilevel"/>
    <w:tmpl w:val="2E9EC7B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84FF8"/>
    <w:multiLevelType w:val="hybridMultilevel"/>
    <w:tmpl w:val="15B2D0BC"/>
    <w:lvl w:ilvl="0" w:tplc="04070011">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5AC04CB2"/>
    <w:multiLevelType w:val="hybridMultilevel"/>
    <w:tmpl w:val="0BFC2638"/>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3" w15:restartNumberingAfterBreak="0">
    <w:nsid w:val="62BE6A82"/>
    <w:multiLevelType w:val="hybridMultilevel"/>
    <w:tmpl w:val="7EFAC0C8"/>
    <w:lvl w:ilvl="0" w:tplc="41BE9DD4">
      <w:start w:val="1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65DF6A20"/>
    <w:multiLevelType w:val="hybridMultilevel"/>
    <w:tmpl w:val="4ADC4352"/>
    <w:lvl w:ilvl="0" w:tplc="04070003">
      <w:start w:val="1"/>
      <w:numFmt w:val="bullet"/>
      <w:lvlText w:val="o"/>
      <w:lvlJc w:val="left"/>
      <w:pPr>
        <w:ind w:left="1774" w:hanging="360"/>
      </w:pPr>
      <w:rPr>
        <w:rFonts w:ascii="Courier New" w:hAnsi="Courier New" w:cs="Courier New" w:hint="default"/>
      </w:rPr>
    </w:lvl>
    <w:lvl w:ilvl="1" w:tplc="04070003" w:tentative="1">
      <w:start w:val="1"/>
      <w:numFmt w:val="bullet"/>
      <w:lvlText w:val="o"/>
      <w:lvlJc w:val="left"/>
      <w:pPr>
        <w:ind w:left="2494" w:hanging="360"/>
      </w:pPr>
      <w:rPr>
        <w:rFonts w:ascii="Courier New" w:hAnsi="Courier New" w:cs="Courier New" w:hint="default"/>
      </w:rPr>
    </w:lvl>
    <w:lvl w:ilvl="2" w:tplc="04070005" w:tentative="1">
      <w:start w:val="1"/>
      <w:numFmt w:val="bullet"/>
      <w:lvlText w:val=""/>
      <w:lvlJc w:val="left"/>
      <w:pPr>
        <w:ind w:left="3214" w:hanging="360"/>
      </w:pPr>
      <w:rPr>
        <w:rFonts w:ascii="Wingdings" w:hAnsi="Wingdings" w:hint="default"/>
      </w:rPr>
    </w:lvl>
    <w:lvl w:ilvl="3" w:tplc="04070001" w:tentative="1">
      <w:start w:val="1"/>
      <w:numFmt w:val="bullet"/>
      <w:lvlText w:val=""/>
      <w:lvlJc w:val="left"/>
      <w:pPr>
        <w:ind w:left="3934" w:hanging="360"/>
      </w:pPr>
      <w:rPr>
        <w:rFonts w:ascii="Symbol" w:hAnsi="Symbol" w:hint="default"/>
      </w:rPr>
    </w:lvl>
    <w:lvl w:ilvl="4" w:tplc="04070003" w:tentative="1">
      <w:start w:val="1"/>
      <w:numFmt w:val="bullet"/>
      <w:lvlText w:val="o"/>
      <w:lvlJc w:val="left"/>
      <w:pPr>
        <w:ind w:left="4654" w:hanging="360"/>
      </w:pPr>
      <w:rPr>
        <w:rFonts w:ascii="Courier New" w:hAnsi="Courier New" w:cs="Courier New" w:hint="default"/>
      </w:rPr>
    </w:lvl>
    <w:lvl w:ilvl="5" w:tplc="04070005" w:tentative="1">
      <w:start w:val="1"/>
      <w:numFmt w:val="bullet"/>
      <w:lvlText w:val=""/>
      <w:lvlJc w:val="left"/>
      <w:pPr>
        <w:ind w:left="5374" w:hanging="360"/>
      </w:pPr>
      <w:rPr>
        <w:rFonts w:ascii="Wingdings" w:hAnsi="Wingdings" w:hint="default"/>
      </w:rPr>
    </w:lvl>
    <w:lvl w:ilvl="6" w:tplc="04070001" w:tentative="1">
      <w:start w:val="1"/>
      <w:numFmt w:val="bullet"/>
      <w:lvlText w:val=""/>
      <w:lvlJc w:val="left"/>
      <w:pPr>
        <w:ind w:left="6094" w:hanging="360"/>
      </w:pPr>
      <w:rPr>
        <w:rFonts w:ascii="Symbol" w:hAnsi="Symbol" w:hint="default"/>
      </w:rPr>
    </w:lvl>
    <w:lvl w:ilvl="7" w:tplc="04070003" w:tentative="1">
      <w:start w:val="1"/>
      <w:numFmt w:val="bullet"/>
      <w:lvlText w:val="o"/>
      <w:lvlJc w:val="left"/>
      <w:pPr>
        <w:ind w:left="6814" w:hanging="360"/>
      </w:pPr>
      <w:rPr>
        <w:rFonts w:ascii="Courier New" w:hAnsi="Courier New" w:cs="Courier New" w:hint="default"/>
      </w:rPr>
    </w:lvl>
    <w:lvl w:ilvl="8" w:tplc="04070005" w:tentative="1">
      <w:start w:val="1"/>
      <w:numFmt w:val="bullet"/>
      <w:lvlText w:val=""/>
      <w:lvlJc w:val="left"/>
      <w:pPr>
        <w:ind w:left="7534" w:hanging="360"/>
      </w:pPr>
      <w:rPr>
        <w:rFonts w:ascii="Wingdings" w:hAnsi="Wingdings" w:hint="default"/>
      </w:rPr>
    </w:lvl>
  </w:abstractNum>
  <w:abstractNum w:abstractNumId="15" w15:restartNumberingAfterBreak="0">
    <w:nsid w:val="72A156B8"/>
    <w:multiLevelType w:val="hybridMultilevel"/>
    <w:tmpl w:val="EF1474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3B2ED4"/>
    <w:multiLevelType w:val="hybridMultilevel"/>
    <w:tmpl w:val="1400B586"/>
    <w:lvl w:ilvl="0" w:tplc="A2B6AB8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7D864BD0"/>
    <w:multiLevelType w:val="hybridMultilevel"/>
    <w:tmpl w:val="74D21288"/>
    <w:lvl w:ilvl="0" w:tplc="6D10894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7E88730D"/>
    <w:multiLevelType w:val="hybridMultilevel"/>
    <w:tmpl w:val="627EF7A6"/>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7F0363C2"/>
    <w:multiLevelType w:val="hybridMultilevel"/>
    <w:tmpl w:val="8EE2E070"/>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5"/>
  </w:num>
  <w:num w:numId="2">
    <w:abstractNumId w:val="5"/>
  </w:num>
  <w:num w:numId="3">
    <w:abstractNumId w:val="18"/>
  </w:num>
  <w:num w:numId="4">
    <w:abstractNumId w:val="11"/>
  </w:num>
  <w:num w:numId="5">
    <w:abstractNumId w:val="6"/>
  </w:num>
  <w:num w:numId="6">
    <w:abstractNumId w:val="16"/>
  </w:num>
  <w:num w:numId="7">
    <w:abstractNumId w:val="17"/>
  </w:num>
  <w:num w:numId="8">
    <w:abstractNumId w:val="7"/>
  </w:num>
  <w:num w:numId="9">
    <w:abstractNumId w:val="3"/>
  </w:num>
  <w:num w:numId="10">
    <w:abstractNumId w:val="4"/>
  </w:num>
  <w:num w:numId="11">
    <w:abstractNumId w:val="0"/>
  </w:num>
  <w:num w:numId="12">
    <w:abstractNumId w:val="13"/>
  </w:num>
  <w:num w:numId="13">
    <w:abstractNumId w:val="19"/>
  </w:num>
  <w:num w:numId="14">
    <w:abstractNumId w:val="9"/>
  </w:num>
  <w:num w:numId="15">
    <w:abstractNumId w:val="10"/>
  </w:num>
  <w:num w:numId="16">
    <w:abstractNumId w:val="8"/>
  </w:num>
  <w:num w:numId="17">
    <w:abstractNumId w:val="1"/>
  </w:num>
  <w:num w:numId="18">
    <w:abstractNumId w:val="2"/>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3EF"/>
    <w:rsid w:val="00026C52"/>
    <w:rsid w:val="00071880"/>
    <w:rsid w:val="000A17D1"/>
    <w:rsid w:val="000F6621"/>
    <w:rsid w:val="0012239A"/>
    <w:rsid w:val="00133F00"/>
    <w:rsid w:val="001611C0"/>
    <w:rsid w:val="001A6781"/>
    <w:rsid w:val="001B4076"/>
    <w:rsid w:val="001D255C"/>
    <w:rsid w:val="001E4395"/>
    <w:rsid w:val="001E79AE"/>
    <w:rsid w:val="00216620"/>
    <w:rsid w:val="002642DE"/>
    <w:rsid w:val="00265666"/>
    <w:rsid w:val="002E4253"/>
    <w:rsid w:val="00306C04"/>
    <w:rsid w:val="003B1579"/>
    <w:rsid w:val="003B2091"/>
    <w:rsid w:val="00427228"/>
    <w:rsid w:val="00464112"/>
    <w:rsid w:val="0046447F"/>
    <w:rsid w:val="0049762C"/>
    <w:rsid w:val="004A4ECE"/>
    <w:rsid w:val="004C0F7C"/>
    <w:rsid w:val="004D471E"/>
    <w:rsid w:val="00501A52"/>
    <w:rsid w:val="0050413F"/>
    <w:rsid w:val="00537F4A"/>
    <w:rsid w:val="00573D81"/>
    <w:rsid w:val="00590158"/>
    <w:rsid w:val="005A03A8"/>
    <w:rsid w:val="005A2C73"/>
    <w:rsid w:val="005C192E"/>
    <w:rsid w:val="005C575A"/>
    <w:rsid w:val="005E5FEE"/>
    <w:rsid w:val="00617360"/>
    <w:rsid w:val="00623B3D"/>
    <w:rsid w:val="00623D3D"/>
    <w:rsid w:val="00676E1C"/>
    <w:rsid w:val="00684AD0"/>
    <w:rsid w:val="006860CB"/>
    <w:rsid w:val="006F334A"/>
    <w:rsid w:val="00736034"/>
    <w:rsid w:val="00772708"/>
    <w:rsid w:val="00785C6D"/>
    <w:rsid w:val="007E0324"/>
    <w:rsid w:val="0080284E"/>
    <w:rsid w:val="00810670"/>
    <w:rsid w:val="00817503"/>
    <w:rsid w:val="00877699"/>
    <w:rsid w:val="0089676B"/>
    <w:rsid w:val="008D3A90"/>
    <w:rsid w:val="008E1D11"/>
    <w:rsid w:val="008F5512"/>
    <w:rsid w:val="00946F56"/>
    <w:rsid w:val="00970BC0"/>
    <w:rsid w:val="00987A58"/>
    <w:rsid w:val="009E73D2"/>
    <w:rsid w:val="00A34BC0"/>
    <w:rsid w:val="00A97894"/>
    <w:rsid w:val="00AA519B"/>
    <w:rsid w:val="00AB5AD4"/>
    <w:rsid w:val="00AD030D"/>
    <w:rsid w:val="00AE05BE"/>
    <w:rsid w:val="00B05704"/>
    <w:rsid w:val="00B242DD"/>
    <w:rsid w:val="00B54987"/>
    <w:rsid w:val="00B65190"/>
    <w:rsid w:val="00BE0C99"/>
    <w:rsid w:val="00BF54CC"/>
    <w:rsid w:val="00C1472E"/>
    <w:rsid w:val="00C23F9E"/>
    <w:rsid w:val="00C67DB2"/>
    <w:rsid w:val="00C769CE"/>
    <w:rsid w:val="00C775EB"/>
    <w:rsid w:val="00C94F12"/>
    <w:rsid w:val="00CA25A0"/>
    <w:rsid w:val="00CB513B"/>
    <w:rsid w:val="00CB7EFA"/>
    <w:rsid w:val="00CC6642"/>
    <w:rsid w:val="00DE57D1"/>
    <w:rsid w:val="00E03F3B"/>
    <w:rsid w:val="00E07DCB"/>
    <w:rsid w:val="00E24A13"/>
    <w:rsid w:val="00E26251"/>
    <w:rsid w:val="00E3393B"/>
    <w:rsid w:val="00E863EF"/>
    <w:rsid w:val="00E91F4E"/>
    <w:rsid w:val="00EB5009"/>
    <w:rsid w:val="00EC548F"/>
    <w:rsid w:val="00ED0548"/>
    <w:rsid w:val="00EE31EE"/>
    <w:rsid w:val="00F03E1B"/>
    <w:rsid w:val="00F32097"/>
    <w:rsid w:val="00F4573E"/>
    <w:rsid w:val="00F52234"/>
    <w:rsid w:val="00F63F99"/>
    <w:rsid w:val="00FA7711"/>
    <w:rsid w:val="00FC28E2"/>
    <w:rsid w:val="00FC6C1E"/>
    <w:rsid w:val="00FE73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4A474"/>
  <w15:chartTrackingRefBased/>
  <w15:docId w15:val="{20B32C6D-2E25-4BC7-A1E3-4B493617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7A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7A58"/>
  </w:style>
  <w:style w:type="paragraph" w:styleId="Fuzeile">
    <w:name w:val="footer"/>
    <w:basedOn w:val="Standard"/>
    <w:link w:val="FuzeileZchn"/>
    <w:uiPriority w:val="99"/>
    <w:unhideWhenUsed/>
    <w:rsid w:val="00987A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7A58"/>
  </w:style>
  <w:style w:type="paragraph" w:styleId="Listenabsatz">
    <w:name w:val="List Paragraph"/>
    <w:basedOn w:val="Standard"/>
    <w:uiPriority w:val="34"/>
    <w:qFormat/>
    <w:rsid w:val="00987A58"/>
    <w:pPr>
      <w:ind w:left="720"/>
      <w:contextualSpacing/>
    </w:pPr>
  </w:style>
  <w:style w:type="character" w:customStyle="1" w:styleId="suche">
    <w:name w:val="suche"/>
    <w:basedOn w:val="Absatz-Standardschriftart"/>
    <w:rsid w:val="00AD030D"/>
  </w:style>
  <w:style w:type="character" w:customStyle="1" w:styleId="langtext">
    <w:name w:val="langtext"/>
    <w:basedOn w:val="Absatz-Standardschriftart"/>
    <w:rsid w:val="00AD030D"/>
  </w:style>
  <w:style w:type="character" w:customStyle="1" w:styleId="Titel1">
    <w:name w:val="Titel1"/>
    <w:basedOn w:val="Absatz-Standardschriftart"/>
    <w:rsid w:val="00AD030D"/>
  </w:style>
  <w:style w:type="paragraph" w:styleId="Sprechblasentext">
    <w:name w:val="Balloon Text"/>
    <w:basedOn w:val="Standard"/>
    <w:link w:val="SprechblasentextZchn"/>
    <w:uiPriority w:val="99"/>
    <w:semiHidden/>
    <w:unhideWhenUsed/>
    <w:rsid w:val="00B242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42DD"/>
    <w:rPr>
      <w:rFonts w:ascii="Segoe UI" w:hAnsi="Segoe UI" w:cs="Segoe UI"/>
      <w:sz w:val="18"/>
      <w:szCs w:val="18"/>
    </w:rPr>
  </w:style>
  <w:style w:type="character" w:customStyle="1" w:styleId="nav">
    <w:name w:val="nav"/>
    <w:basedOn w:val="Absatz-Standardschriftart"/>
    <w:rsid w:val="005E5FEE"/>
  </w:style>
  <w:style w:type="character" w:customStyle="1" w:styleId="button">
    <w:name w:val="button"/>
    <w:basedOn w:val="Absatz-Standardschriftart"/>
    <w:rsid w:val="005E5FEE"/>
  </w:style>
  <w:style w:type="character" w:styleId="Kommentarzeichen">
    <w:name w:val="annotation reference"/>
    <w:basedOn w:val="Absatz-Standardschriftart"/>
    <w:uiPriority w:val="99"/>
    <w:semiHidden/>
    <w:unhideWhenUsed/>
    <w:rsid w:val="002642DE"/>
    <w:rPr>
      <w:sz w:val="16"/>
      <w:szCs w:val="16"/>
    </w:rPr>
  </w:style>
  <w:style w:type="paragraph" w:styleId="Kommentartext">
    <w:name w:val="annotation text"/>
    <w:basedOn w:val="Standard"/>
    <w:link w:val="KommentartextZchn"/>
    <w:uiPriority w:val="99"/>
    <w:semiHidden/>
    <w:unhideWhenUsed/>
    <w:rsid w:val="002642D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42DE"/>
    <w:rPr>
      <w:sz w:val="20"/>
      <w:szCs w:val="20"/>
    </w:rPr>
  </w:style>
  <w:style w:type="paragraph" w:styleId="Kommentarthema">
    <w:name w:val="annotation subject"/>
    <w:basedOn w:val="Kommentartext"/>
    <w:next w:val="Kommentartext"/>
    <w:link w:val="KommentarthemaZchn"/>
    <w:uiPriority w:val="99"/>
    <w:semiHidden/>
    <w:unhideWhenUsed/>
    <w:rsid w:val="002642DE"/>
    <w:rPr>
      <w:b/>
      <w:bCs/>
    </w:rPr>
  </w:style>
  <w:style w:type="character" w:customStyle="1" w:styleId="KommentarthemaZchn">
    <w:name w:val="Kommentarthema Zchn"/>
    <w:basedOn w:val="KommentartextZchn"/>
    <w:link w:val="Kommentarthema"/>
    <w:uiPriority w:val="99"/>
    <w:semiHidden/>
    <w:rsid w:val="002642DE"/>
    <w:rPr>
      <w:b/>
      <w:bCs/>
      <w:sz w:val="20"/>
      <w:szCs w:val="20"/>
    </w:rPr>
  </w:style>
  <w:style w:type="table" w:styleId="Tabellenraster">
    <w:name w:val="Table Grid"/>
    <w:basedOn w:val="NormaleTabelle"/>
    <w:uiPriority w:val="39"/>
    <w:rsid w:val="00C77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
    <w:name w:val="hint"/>
    <w:basedOn w:val="Absatz-Standardschriftart"/>
    <w:rsid w:val="00E24A13"/>
  </w:style>
  <w:style w:type="character" w:styleId="Hyperlink">
    <w:name w:val="Hyperlink"/>
    <w:basedOn w:val="Absatz-Standardschriftart"/>
    <w:uiPriority w:val="99"/>
    <w:semiHidden/>
    <w:unhideWhenUsed/>
    <w:rsid w:val="00E24A13"/>
    <w:rPr>
      <w:color w:val="0000FF"/>
      <w:u w:val="single"/>
    </w:rPr>
  </w:style>
  <w:style w:type="character" w:styleId="Fett">
    <w:name w:val="Strong"/>
    <w:basedOn w:val="Absatz-Standardschriftart"/>
    <w:uiPriority w:val="22"/>
    <w:qFormat/>
    <w:rsid w:val="003B1579"/>
    <w:rPr>
      <w:b/>
      <w:bCs/>
    </w:rPr>
  </w:style>
  <w:style w:type="character" w:styleId="Hervorhebung">
    <w:name w:val="Emphasis"/>
    <w:basedOn w:val="Absatz-Standardschriftart"/>
    <w:uiPriority w:val="20"/>
    <w:qFormat/>
    <w:rsid w:val="003B1579"/>
    <w:rPr>
      <w:i/>
      <w:iCs/>
    </w:rPr>
  </w:style>
  <w:style w:type="character" w:styleId="Platzhaltertext">
    <w:name w:val="Placeholder Text"/>
    <w:basedOn w:val="Absatz-Standardschriftart"/>
    <w:uiPriority w:val="99"/>
    <w:semiHidden/>
    <w:rsid w:val="00ED0548"/>
    <w:rPr>
      <w:color w:val="808080"/>
    </w:rPr>
  </w:style>
  <w:style w:type="character" w:customStyle="1" w:styleId="Titel2">
    <w:name w:val="Titel2"/>
    <w:basedOn w:val="Absatz-Standardschriftart"/>
    <w:rsid w:val="0089676B"/>
  </w:style>
  <w:style w:type="character" w:customStyle="1" w:styleId="warn">
    <w:name w:val="warn"/>
    <w:basedOn w:val="Absatz-Standardschriftart"/>
    <w:rsid w:val="0089676B"/>
  </w:style>
  <w:style w:type="character" w:customStyle="1" w:styleId="Titel3">
    <w:name w:val="Titel3"/>
    <w:basedOn w:val="Absatz-Standardschriftart"/>
    <w:rsid w:val="00122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355">
      <w:bodyDiv w:val="1"/>
      <w:marLeft w:val="0"/>
      <w:marRight w:val="0"/>
      <w:marTop w:val="0"/>
      <w:marBottom w:val="0"/>
      <w:divBdr>
        <w:top w:val="none" w:sz="0" w:space="0" w:color="auto"/>
        <w:left w:val="none" w:sz="0" w:space="0" w:color="auto"/>
        <w:bottom w:val="none" w:sz="0" w:space="0" w:color="auto"/>
        <w:right w:val="none" w:sz="0" w:space="0" w:color="auto"/>
      </w:divBdr>
    </w:div>
    <w:div w:id="259220402">
      <w:bodyDiv w:val="1"/>
      <w:marLeft w:val="0"/>
      <w:marRight w:val="0"/>
      <w:marTop w:val="0"/>
      <w:marBottom w:val="0"/>
      <w:divBdr>
        <w:top w:val="none" w:sz="0" w:space="0" w:color="auto"/>
        <w:left w:val="none" w:sz="0" w:space="0" w:color="auto"/>
        <w:bottom w:val="none" w:sz="0" w:space="0" w:color="auto"/>
        <w:right w:val="none" w:sz="0" w:space="0" w:color="auto"/>
      </w:divBdr>
    </w:div>
    <w:div w:id="842554621">
      <w:bodyDiv w:val="1"/>
      <w:marLeft w:val="0"/>
      <w:marRight w:val="0"/>
      <w:marTop w:val="0"/>
      <w:marBottom w:val="0"/>
      <w:divBdr>
        <w:top w:val="none" w:sz="0" w:space="0" w:color="auto"/>
        <w:left w:val="none" w:sz="0" w:space="0" w:color="auto"/>
        <w:bottom w:val="none" w:sz="0" w:space="0" w:color="auto"/>
        <w:right w:val="none" w:sz="0" w:space="0" w:color="auto"/>
      </w:divBdr>
    </w:div>
    <w:div w:id="854883743">
      <w:bodyDiv w:val="1"/>
      <w:marLeft w:val="0"/>
      <w:marRight w:val="0"/>
      <w:marTop w:val="0"/>
      <w:marBottom w:val="0"/>
      <w:divBdr>
        <w:top w:val="none" w:sz="0" w:space="0" w:color="auto"/>
        <w:left w:val="none" w:sz="0" w:space="0" w:color="auto"/>
        <w:bottom w:val="none" w:sz="0" w:space="0" w:color="auto"/>
        <w:right w:val="none" w:sz="0" w:space="0" w:color="auto"/>
      </w:divBdr>
    </w:div>
    <w:div w:id="1511413812">
      <w:bodyDiv w:val="1"/>
      <w:marLeft w:val="0"/>
      <w:marRight w:val="0"/>
      <w:marTop w:val="0"/>
      <w:marBottom w:val="0"/>
      <w:divBdr>
        <w:top w:val="none" w:sz="0" w:space="0" w:color="auto"/>
        <w:left w:val="none" w:sz="0" w:space="0" w:color="auto"/>
        <w:bottom w:val="none" w:sz="0" w:space="0" w:color="auto"/>
        <w:right w:val="none" w:sz="0" w:space="0" w:color="auto"/>
      </w:divBdr>
    </w:div>
    <w:div w:id="1515144745">
      <w:bodyDiv w:val="1"/>
      <w:marLeft w:val="0"/>
      <w:marRight w:val="0"/>
      <w:marTop w:val="0"/>
      <w:marBottom w:val="0"/>
      <w:divBdr>
        <w:top w:val="none" w:sz="0" w:space="0" w:color="auto"/>
        <w:left w:val="none" w:sz="0" w:space="0" w:color="auto"/>
        <w:bottom w:val="none" w:sz="0" w:space="0" w:color="auto"/>
        <w:right w:val="none" w:sz="0" w:space="0" w:color="auto"/>
      </w:divBdr>
      <w:divsChild>
        <w:div w:id="70129081">
          <w:marLeft w:val="0"/>
          <w:marRight w:val="0"/>
          <w:marTop w:val="0"/>
          <w:marBottom w:val="0"/>
          <w:divBdr>
            <w:top w:val="none" w:sz="0" w:space="0" w:color="auto"/>
            <w:left w:val="none" w:sz="0" w:space="0" w:color="auto"/>
            <w:bottom w:val="none" w:sz="0" w:space="0" w:color="auto"/>
            <w:right w:val="none" w:sz="0" w:space="0" w:color="auto"/>
          </w:divBdr>
          <w:divsChild>
            <w:div w:id="971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F406F2-90C4-4090-8B95-BB623E74073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de-DE"/>
        </a:p>
      </dgm:t>
    </dgm:pt>
    <dgm:pt modelId="{77A5C33C-2C14-4AD5-829B-B6225D816739}">
      <dgm:prSet phldrT="[Text]"/>
      <dgm:spPr/>
      <dgm:t>
        <a:bodyPr/>
        <a:lstStyle/>
        <a:p>
          <a:r>
            <a:rPr lang="de-DE"/>
            <a:t>1)</a:t>
          </a:r>
        </a:p>
      </dgm:t>
    </dgm:pt>
    <dgm:pt modelId="{ECE8E9EC-9F8A-4A4F-A3BA-DF17586E7F0D}" type="parTrans" cxnId="{A2EDC4E0-24F2-478C-95D0-2A3E793FA4DD}">
      <dgm:prSet/>
      <dgm:spPr/>
      <dgm:t>
        <a:bodyPr/>
        <a:lstStyle/>
        <a:p>
          <a:endParaRPr lang="de-DE"/>
        </a:p>
      </dgm:t>
    </dgm:pt>
    <dgm:pt modelId="{5140660E-3A4D-4A3A-B84D-C8C00CD0BD5F}" type="sibTrans" cxnId="{A2EDC4E0-24F2-478C-95D0-2A3E793FA4DD}">
      <dgm:prSet/>
      <dgm:spPr/>
      <dgm:t>
        <a:bodyPr/>
        <a:lstStyle/>
        <a:p>
          <a:endParaRPr lang="de-DE"/>
        </a:p>
      </dgm:t>
    </dgm:pt>
    <dgm:pt modelId="{45761359-FB98-4B69-9762-74C2C60F6672}">
      <dgm:prSet phldrT="[Text]"/>
      <dgm:spPr/>
      <dgm:t>
        <a:bodyPr/>
        <a:lstStyle/>
        <a:p>
          <a:r>
            <a:rPr lang="de-DE"/>
            <a:t>Beiträge erstellen</a:t>
          </a:r>
        </a:p>
      </dgm:t>
    </dgm:pt>
    <dgm:pt modelId="{2652069C-BD66-4CA8-8EA2-81A60E6A378C}" type="parTrans" cxnId="{1B4574C2-AAB9-414E-8E0C-A385FCBFB312}">
      <dgm:prSet/>
      <dgm:spPr/>
      <dgm:t>
        <a:bodyPr/>
        <a:lstStyle/>
        <a:p>
          <a:endParaRPr lang="de-DE"/>
        </a:p>
      </dgm:t>
    </dgm:pt>
    <dgm:pt modelId="{C2635A61-A159-4442-B956-97673EE22214}" type="sibTrans" cxnId="{1B4574C2-AAB9-414E-8E0C-A385FCBFB312}">
      <dgm:prSet/>
      <dgm:spPr/>
      <dgm:t>
        <a:bodyPr/>
        <a:lstStyle/>
        <a:p>
          <a:endParaRPr lang="de-DE"/>
        </a:p>
      </dgm:t>
    </dgm:pt>
    <dgm:pt modelId="{F952FEF1-6889-4763-800F-2E89DC3F5E50}">
      <dgm:prSet phldrT="[Text]"/>
      <dgm:spPr/>
      <dgm:t>
        <a:bodyPr/>
        <a:lstStyle/>
        <a:p>
          <a:r>
            <a:rPr lang="de-DE"/>
            <a:t>2)</a:t>
          </a:r>
        </a:p>
      </dgm:t>
    </dgm:pt>
    <dgm:pt modelId="{77BB2853-6D97-42F8-B7E9-AFD4432AAAAC}" type="parTrans" cxnId="{D68D1D47-6B41-46E8-B458-EEC050151B03}">
      <dgm:prSet/>
      <dgm:spPr/>
      <dgm:t>
        <a:bodyPr/>
        <a:lstStyle/>
        <a:p>
          <a:endParaRPr lang="de-DE"/>
        </a:p>
      </dgm:t>
    </dgm:pt>
    <dgm:pt modelId="{543E916E-4ACA-4E9A-BA7C-8DB666A6B41E}" type="sibTrans" cxnId="{D68D1D47-6B41-46E8-B458-EEC050151B03}">
      <dgm:prSet/>
      <dgm:spPr/>
      <dgm:t>
        <a:bodyPr/>
        <a:lstStyle/>
        <a:p>
          <a:endParaRPr lang="de-DE"/>
        </a:p>
      </dgm:t>
    </dgm:pt>
    <dgm:pt modelId="{7A5B9275-F354-4F75-96B5-73880A9FA2AE}">
      <dgm:prSet phldrT="[Text]"/>
      <dgm:spPr/>
      <dgm:t>
        <a:bodyPr/>
        <a:lstStyle/>
        <a:p>
          <a:r>
            <a:rPr lang="de-DE"/>
            <a:t>Beiträge manuell zuordnen</a:t>
          </a:r>
        </a:p>
      </dgm:t>
    </dgm:pt>
    <dgm:pt modelId="{3C7D4EF4-1ED2-4C4B-BF83-EA2F1713B54E}" type="parTrans" cxnId="{23848F96-0F74-4650-AE44-74D07C9EC9C1}">
      <dgm:prSet/>
      <dgm:spPr/>
      <dgm:t>
        <a:bodyPr/>
        <a:lstStyle/>
        <a:p>
          <a:endParaRPr lang="de-DE"/>
        </a:p>
      </dgm:t>
    </dgm:pt>
    <dgm:pt modelId="{7ADCD47A-6E1A-45A3-8246-486A5B557BB0}" type="sibTrans" cxnId="{23848F96-0F74-4650-AE44-74D07C9EC9C1}">
      <dgm:prSet/>
      <dgm:spPr/>
      <dgm:t>
        <a:bodyPr/>
        <a:lstStyle/>
        <a:p>
          <a:endParaRPr lang="de-DE"/>
        </a:p>
      </dgm:t>
    </dgm:pt>
    <dgm:pt modelId="{A1F48AEC-3937-4656-A63E-A4769AC49672}">
      <dgm:prSet phldrT="[Text]"/>
      <dgm:spPr/>
      <dgm:t>
        <a:bodyPr/>
        <a:lstStyle/>
        <a:p>
          <a:r>
            <a:rPr lang="de-DE"/>
            <a:t>Beitragssammelzuweisung</a:t>
          </a:r>
        </a:p>
      </dgm:t>
    </dgm:pt>
    <dgm:pt modelId="{84B79694-C349-48D4-ACAE-660F97226FE7}" type="parTrans" cxnId="{5EA88164-4D3D-4199-B9FF-223DB176AE27}">
      <dgm:prSet/>
      <dgm:spPr/>
      <dgm:t>
        <a:bodyPr/>
        <a:lstStyle/>
        <a:p>
          <a:endParaRPr lang="de-DE"/>
        </a:p>
      </dgm:t>
    </dgm:pt>
    <dgm:pt modelId="{A17CAFF7-16EB-4C74-9352-C8374FECDA0E}" type="sibTrans" cxnId="{5EA88164-4D3D-4199-B9FF-223DB176AE27}">
      <dgm:prSet/>
      <dgm:spPr/>
      <dgm:t>
        <a:bodyPr/>
        <a:lstStyle/>
        <a:p>
          <a:endParaRPr lang="de-DE"/>
        </a:p>
      </dgm:t>
    </dgm:pt>
    <dgm:pt modelId="{B5DF4D4C-43A6-45F8-A81E-7008E7B63A4B}">
      <dgm:prSet phldrT="[Text]"/>
      <dgm:spPr/>
      <dgm:t>
        <a:bodyPr/>
        <a:lstStyle/>
        <a:p>
          <a:r>
            <a:rPr lang="de-DE"/>
            <a:t>3)</a:t>
          </a:r>
        </a:p>
      </dgm:t>
    </dgm:pt>
    <dgm:pt modelId="{C2442BD1-1D52-4F0D-BD7B-287E4ED00F7D}" type="parTrans" cxnId="{2478FBF4-C2A2-4700-ABD0-EDAF83D3B0E1}">
      <dgm:prSet/>
      <dgm:spPr/>
      <dgm:t>
        <a:bodyPr/>
        <a:lstStyle/>
        <a:p>
          <a:endParaRPr lang="de-DE"/>
        </a:p>
      </dgm:t>
    </dgm:pt>
    <dgm:pt modelId="{F03AD7EF-BA28-438B-93AF-6C014BB8774E}" type="sibTrans" cxnId="{2478FBF4-C2A2-4700-ABD0-EDAF83D3B0E1}">
      <dgm:prSet/>
      <dgm:spPr/>
      <dgm:t>
        <a:bodyPr/>
        <a:lstStyle/>
        <a:p>
          <a:endParaRPr lang="de-DE"/>
        </a:p>
      </dgm:t>
    </dgm:pt>
    <dgm:pt modelId="{2C180B03-A746-413D-85E7-F80ABFA8CD5B}">
      <dgm:prSet phldrT="[Text]"/>
      <dgm:spPr/>
      <dgm:t>
        <a:bodyPr/>
        <a:lstStyle/>
        <a:p>
          <a:r>
            <a:rPr lang="de-DE"/>
            <a:t>Sammelbeitragslauf</a:t>
          </a:r>
        </a:p>
      </dgm:t>
    </dgm:pt>
    <dgm:pt modelId="{4FEDA8DF-159D-45A7-BE01-DB88C2162366}" type="parTrans" cxnId="{7A542D08-7E34-40CE-9225-C1E4B986D00E}">
      <dgm:prSet/>
      <dgm:spPr/>
      <dgm:t>
        <a:bodyPr/>
        <a:lstStyle/>
        <a:p>
          <a:endParaRPr lang="de-DE"/>
        </a:p>
      </dgm:t>
    </dgm:pt>
    <dgm:pt modelId="{2799B25C-601B-435A-B305-549A24C54970}" type="sibTrans" cxnId="{7A542D08-7E34-40CE-9225-C1E4B986D00E}">
      <dgm:prSet/>
      <dgm:spPr/>
      <dgm:t>
        <a:bodyPr/>
        <a:lstStyle/>
        <a:p>
          <a:endParaRPr lang="de-DE"/>
        </a:p>
      </dgm:t>
    </dgm:pt>
    <dgm:pt modelId="{FED3F858-F2FB-400C-A366-97744C6E51C7}">
      <dgm:prSet/>
      <dgm:spPr/>
      <dgm:t>
        <a:bodyPr/>
        <a:lstStyle/>
        <a:p>
          <a:r>
            <a:rPr lang="de-DE"/>
            <a:t>7)</a:t>
          </a:r>
        </a:p>
      </dgm:t>
    </dgm:pt>
    <dgm:pt modelId="{605305B7-AE57-4F50-BDCC-558BF7CD86AF}" type="parTrans" cxnId="{B6675D74-C2E7-453C-9887-5F0A09F5C3CF}">
      <dgm:prSet/>
      <dgm:spPr/>
      <dgm:t>
        <a:bodyPr/>
        <a:lstStyle/>
        <a:p>
          <a:endParaRPr lang="de-DE"/>
        </a:p>
      </dgm:t>
    </dgm:pt>
    <dgm:pt modelId="{B55CC313-AF51-4379-B339-4768E16EBE5F}" type="sibTrans" cxnId="{B6675D74-C2E7-453C-9887-5F0A09F5C3CF}">
      <dgm:prSet/>
      <dgm:spPr/>
      <dgm:t>
        <a:bodyPr/>
        <a:lstStyle/>
        <a:p>
          <a:endParaRPr lang="de-DE"/>
        </a:p>
      </dgm:t>
    </dgm:pt>
    <dgm:pt modelId="{3324CE14-E078-4740-803F-B389042E8DB8}">
      <dgm:prSet/>
      <dgm:spPr/>
      <dgm:t>
        <a:bodyPr/>
        <a:lstStyle/>
        <a:p>
          <a:r>
            <a:rPr lang="de-DE"/>
            <a:t>Stapelbuchungen in die Buchhaltung übernehmen</a:t>
          </a:r>
        </a:p>
      </dgm:t>
    </dgm:pt>
    <dgm:pt modelId="{815ABA0A-DA86-451D-8290-7DB9C57FCEBC}" type="parTrans" cxnId="{15DCE703-2F8C-412D-A898-00945F51E6A0}">
      <dgm:prSet/>
      <dgm:spPr/>
      <dgm:t>
        <a:bodyPr/>
        <a:lstStyle/>
        <a:p>
          <a:endParaRPr lang="de-DE"/>
        </a:p>
      </dgm:t>
    </dgm:pt>
    <dgm:pt modelId="{C313B165-8B3D-42EF-A61B-31DDE1BD76A0}" type="sibTrans" cxnId="{15DCE703-2F8C-412D-A898-00945F51E6A0}">
      <dgm:prSet/>
      <dgm:spPr/>
      <dgm:t>
        <a:bodyPr/>
        <a:lstStyle/>
        <a:p>
          <a:endParaRPr lang="de-DE"/>
        </a:p>
      </dgm:t>
    </dgm:pt>
    <dgm:pt modelId="{790F59B9-0019-472C-A72B-8691B00873E0}">
      <dgm:prSet/>
      <dgm:spPr/>
      <dgm:t>
        <a:bodyPr/>
        <a:lstStyle/>
        <a:p>
          <a:r>
            <a:rPr lang="de-DE"/>
            <a:t>4)</a:t>
          </a:r>
        </a:p>
      </dgm:t>
    </dgm:pt>
    <dgm:pt modelId="{DE8E948A-D77A-4D5E-A13C-BB78072F66F6}" type="parTrans" cxnId="{C09083FF-275E-4497-8799-EB931F6BB146}">
      <dgm:prSet/>
      <dgm:spPr/>
      <dgm:t>
        <a:bodyPr/>
        <a:lstStyle/>
        <a:p>
          <a:endParaRPr lang="de-DE"/>
        </a:p>
      </dgm:t>
    </dgm:pt>
    <dgm:pt modelId="{CBBFBF6B-BC03-4C3F-9229-8E2FF52D9B84}" type="sibTrans" cxnId="{C09083FF-275E-4497-8799-EB931F6BB146}">
      <dgm:prSet/>
      <dgm:spPr/>
      <dgm:t>
        <a:bodyPr/>
        <a:lstStyle/>
        <a:p>
          <a:endParaRPr lang="de-DE"/>
        </a:p>
      </dgm:t>
    </dgm:pt>
    <dgm:pt modelId="{337D75FD-7DF2-4415-B8A0-D6203FA8627C}">
      <dgm:prSet/>
      <dgm:spPr/>
      <dgm:t>
        <a:bodyPr/>
        <a:lstStyle/>
        <a:p>
          <a:r>
            <a:rPr lang="de-DE"/>
            <a:t>5)</a:t>
          </a:r>
        </a:p>
      </dgm:t>
    </dgm:pt>
    <dgm:pt modelId="{F556DA26-6A08-4090-815F-9860E61C7D6E}" type="parTrans" cxnId="{B9494E96-36A4-4556-B07D-206754ED463B}">
      <dgm:prSet/>
      <dgm:spPr/>
      <dgm:t>
        <a:bodyPr/>
        <a:lstStyle/>
        <a:p>
          <a:endParaRPr lang="de-DE"/>
        </a:p>
      </dgm:t>
    </dgm:pt>
    <dgm:pt modelId="{7C820241-84C1-486E-980E-A2642B548F8C}" type="sibTrans" cxnId="{B9494E96-36A4-4556-B07D-206754ED463B}">
      <dgm:prSet/>
      <dgm:spPr/>
      <dgm:t>
        <a:bodyPr/>
        <a:lstStyle/>
        <a:p>
          <a:endParaRPr lang="de-DE"/>
        </a:p>
      </dgm:t>
    </dgm:pt>
    <dgm:pt modelId="{0BC6E6E4-DB9F-4755-BA57-74F4E1BDD8BE}">
      <dgm:prSet/>
      <dgm:spPr/>
      <dgm:t>
        <a:bodyPr/>
        <a:lstStyle/>
        <a:p>
          <a:r>
            <a:rPr lang="de-DE"/>
            <a:t>6)</a:t>
          </a:r>
        </a:p>
      </dgm:t>
    </dgm:pt>
    <dgm:pt modelId="{8331E32F-29EE-424D-9D97-6EE3759AA276}" type="parTrans" cxnId="{374B5BF6-0B11-47F4-8B6B-9D7F03150FF0}">
      <dgm:prSet/>
      <dgm:spPr/>
      <dgm:t>
        <a:bodyPr/>
        <a:lstStyle/>
        <a:p>
          <a:endParaRPr lang="de-DE"/>
        </a:p>
      </dgm:t>
    </dgm:pt>
    <dgm:pt modelId="{A76DBD05-D10D-4158-B522-598C6A3BA3ED}" type="sibTrans" cxnId="{374B5BF6-0B11-47F4-8B6B-9D7F03150FF0}">
      <dgm:prSet/>
      <dgm:spPr/>
      <dgm:t>
        <a:bodyPr/>
        <a:lstStyle/>
        <a:p>
          <a:endParaRPr lang="de-DE"/>
        </a:p>
      </dgm:t>
    </dgm:pt>
    <dgm:pt modelId="{A3F4281A-B843-47B4-A015-DC681B10ABCD}">
      <dgm:prSet phldrT="[Text]"/>
      <dgm:spPr/>
      <dgm:t>
        <a:bodyPr/>
        <a:lstStyle/>
        <a:p>
          <a:r>
            <a:rPr lang="de-DE"/>
            <a:t>Einzelabrechnung</a:t>
          </a:r>
        </a:p>
      </dgm:t>
    </dgm:pt>
    <dgm:pt modelId="{25D9BD84-901B-43C5-A175-BDB1F6504C6A}" type="parTrans" cxnId="{499AA815-29B5-4E3C-8CAE-368210406263}">
      <dgm:prSet/>
      <dgm:spPr/>
      <dgm:t>
        <a:bodyPr/>
        <a:lstStyle/>
        <a:p>
          <a:endParaRPr lang="de-DE"/>
        </a:p>
      </dgm:t>
    </dgm:pt>
    <dgm:pt modelId="{60AA43BA-4A54-49A4-978A-AE5F6C04680E}" type="sibTrans" cxnId="{499AA815-29B5-4E3C-8CAE-368210406263}">
      <dgm:prSet/>
      <dgm:spPr/>
      <dgm:t>
        <a:bodyPr/>
        <a:lstStyle/>
        <a:p>
          <a:endParaRPr lang="de-DE"/>
        </a:p>
      </dgm:t>
    </dgm:pt>
    <dgm:pt modelId="{31A653AC-75D8-4B93-9985-D71733B00480}">
      <dgm:prSet/>
      <dgm:spPr/>
      <dgm:t>
        <a:bodyPr/>
        <a:lstStyle/>
        <a:p>
          <a:r>
            <a:rPr lang="de-DE"/>
            <a:t>Rechnungen per E-Mail versenden</a:t>
          </a:r>
        </a:p>
      </dgm:t>
    </dgm:pt>
    <dgm:pt modelId="{EB83DFFF-39F3-457B-A279-2F47FE80C080}" type="parTrans" cxnId="{5C73EAD3-EF92-4335-86AC-8476FE4B064A}">
      <dgm:prSet/>
      <dgm:spPr/>
      <dgm:t>
        <a:bodyPr/>
        <a:lstStyle/>
        <a:p>
          <a:endParaRPr lang="de-DE"/>
        </a:p>
      </dgm:t>
    </dgm:pt>
    <dgm:pt modelId="{05278311-3471-4EE2-9ABE-D29F70EF2A83}" type="sibTrans" cxnId="{5C73EAD3-EF92-4335-86AC-8476FE4B064A}">
      <dgm:prSet/>
      <dgm:spPr/>
      <dgm:t>
        <a:bodyPr/>
        <a:lstStyle/>
        <a:p>
          <a:endParaRPr lang="de-DE"/>
        </a:p>
      </dgm:t>
    </dgm:pt>
    <dgm:pt modelId="{E445E75C-9851-418C-A4CC-4CAE53447FC4}">
      <dgm:prSet/>
      <dgm:spPr/>
      <dgm:t>
        <a:bodyPr/>
        <a:lstStyle/>
        <a:p>
          <a:r>
            <a:rPr lang="de-DE"/>
            <a:t>Rechnungen per PDF/Brief versenden</a:t>
          </a:r>
        </a:p>
      </dgm:t>
    </dgm:pt>
    <dgm:pt modelId="{B84C40A1-C70B-4985-A0D7-585B6479D43C}" type="parTrans" cxnId="{54EB7118-6C43-42A3-9887-C0D8CBD63900}">
      <dgm:prSet/>
      <dgm:spPr/>
      <dgm:t>
        <a:bodyPr/>
        <a:lstStyle/>
        <a:p>
          <a:endParaRPr lang="de-DE"/>
        </a:p>
      </dgm:t>
    </dgm:pt>
    <dgm:pt modelId="{2A508353-7320-4A68-AD67-4EDB6865291A}" type="sibTrans" cxnId="{54EB7118-6C43-42A3-9887-C0D8CBD63900}">
      <dgm:prSet/>
      <dgm:spPr/>
      <dgm:t>
        <a:bodyPr/>
        <a:lstStyle/>
        <a:p>
          <a:endParaRPr lang="de-DE"/>
        </a:p>
      </dgm:t>
    </dgm:pt>
    <dgm:pt modelId="{6B204A53-2AF1-4030-806A-E029C4730B36}">
      <dgm:prSet/>
      <dgm:spPr/>
      <dgm:t>
        <a:bodyPr/>
        <a:lstStyle/>
        <a:p>
          <a:r>
            <a:rPr lang="de-DE"/>
            <a:t>Lastschrift-Zahler verwalten</a:t>
          </a:r>
        </a:p>
      </dgm:t>
    </dgm:pt>
    <dgm:pt modelId="{4F0C0ADF-5186-471E-B759-E53883D3038D}" type="parTrans" cxnId="{BB33BFCC-77EB-41B2-B991-BF2A51AD1E8F}">
      <dgm:prSet/>
      <dgm:spPr/>
      <dgm:t>
        <a:bodyPr/>
        <a:lstStyle/>
        <a:p>
          <a:endParaRPr lang="de-DE"/>
        </a:p>
      </dgm:t>
    </dgm:pt>
    <dgm:pt modelId="{BC26FA5B-218D-4E5B-87A1-51FD88C4601E}" type="sibTrans" cxnId="{BB33BFCC-77EB-41B2-B991-BF2A51AD1E8F}">
      <dgm:prSet/>
      <dgm:spPr/>
      <dgm:t>
        <a:bodyPr/>
        <a:lstStyle/>
        <a:p>
          <a:endParaRPr lang="de-DE"/>
        </a:p>
      </dgm:t>
    </dgm:pt>
    <dgm:pt modelId="{9401B896-4BAF-488A-8C54-A67227F372C8}">
      <dgm:prSet/>
      <dgm:spPr/>
      <dgm:t>
        <a:bodyPr/>
        <a:lstStyle/>
        <a:p>
          <a:r>
            <a:rPr lang="de-DE"/>
            <a:t>Überweiser verwalten</a:t>
          </a:r>
        </a:p>
      </dgm:t>
    </dgm:pt>
    <dgm:pt modelId="{360D49CE-B38B-40AB-A9A6-5D4236911217}" type="parTrans" cxnId="{7697E5A9-F9CD-4420-ACFF-FFA262DBA990}">
      <dgm:prSet/>
      <dgm:spPr/>
      <dgm:t>
        <a:bodyPr/>
        <a:lstStyle/>
        <a:p>
          <a:endParaRPr lang="de-DE"/>
        </a:p>
      </dgm:t>
    </dgm:pt>
    <dgm:pt modelId="{88828286-4D4B-4054-A5D0-CCA53F6D211E}" type="sibTrans" cxnId="{7697E5A9-F9CD-4420-ACFF-FFA262DBA990}">
      <dgm:prSet/>
      <dgm:spPr/>
      <dgm:t>
        <a:bodyPr/>
        <a:lstStyle/>
        <a:p>
          <a:endParaRPr lang="de-DE"/>
        </a:p>
      </dgm:t>
    </dgm:pt>
    <dgm:pt modelId="{D701497A-918C-42CB-98C7-1179098D2C8A}">
      <dgm:prSet/>
      <dgm:spPr/>
      <dgm:t>
        <a:bodyPr/>
        <a:lstStyle/>
        <a:p>
          <a:r>
            <a:rPr lang="de-DE"/>
            <a:t>Manuelle Vorkontierung</a:t>
          </a:r>
        </a:p>
      </dgm:t>
    </dgm:pt>
    <dgm:pt modelId="{F9D0A6FE-436F-4D97-9A9F-067E7AB2662C}" type="parTrans" cxnId="{A2D2FA89-AA84-478C-BB7A-53F1F331C1FD}">
      <dgm:prSet/>
      <dgm:spPr/>
      <dgm:t>
        <a:bodyPr/>
        <a:lstStyle/>
        <a:p>
          <a:endParaRPr lang="de-DE"/>
        </a:p>
      </dgm:t>
    </dgm:pt>
    <dgm:pt modelId="{D707A39D-F44B-44C8-A5C6-45553BF90395}" type="sibTrans" cxnId="{A2D2FA89-AA84-478C-BB7A-53F1F331C1FD}">
      <dgm:prSet/>
      <dgm:spPr/>
      <dgm:t>
        <a:bodyPr/>
        <a:lstStyle/>
        <a:p>
          <a:endParaRPr lang="de-DE"/>
        </a:p>
      </dgm:t>
    </dgm:pt>
    <dgm:pt modelId="{32C518DA-FE96-42C4-8002-ABC6A2C28758}">
      <dgm:prSet/>
      <dgm:spPr/>
      <dgm:t>
        <a:bodyPr/>
        <a:lstStyle/>
        <a:p>
          <a:r>
            <a:rPr lang="de-DE"/>
            <a:t>Automatische Vorkontierung</a:t>
          </a:r>
        </a:p>
      </dgm:t>
    </dgm:pt>
    <dgm:pt modelId="{0CDA5018-4926-4399-9F78-BF309FCD39CC}" type="parTrans" cxnId="{6025F88E-8CB8-4CB8-B21A-4F77C52A146E}">
      <dgm:prSet/>
      <dgm:spPr/>
      <dgm:t>
        <a:bodyPr/>
        <a:lstStyle/>
        <a:p>
          <a:endParaRPr lang="de-DE"/>
        </a:p>
      </dgm:t>
    </dgm:pt>
    <dgm:pt modelId="{F8EAF277-0FB7-4B31-A23C-624A46D1612E}" type="sibTrans" cxnId="{6025F88E-8CB8-4CB8-B21A-4F77C52A146E}">
      <dgm:prSet/>
      <dgm:spPr/>
      <dgm:t>
        <a:bodyPr/>
        <a:lstStyle/>
        <a:p>
          <a:endParaRPr lang="de-DE"/>
        </a:p>
      </dgm:t>
    </dgm:pt>
    <dgm:pt modelId="{6C5FFC32-27D0-4D09-B8C4-993E4F5DE10A}">
      <dgm:prSet/>
      <dgm:spPr/>
      <dgm:t>
        <a:bodyPr/>
        <a:lstStyle/>
        <a:p>
          <a:r>
            <a:rPr lang="de-DE"/>
            <a:t>8)</a:t>
          </a:r>
        </a:p>
      </dgm:t>
    </dgm:pt>
    <dgm:pt modelId="{F9086F02-8548-43A6-A03F-3F8FEE6E049A}" type="parTrans" cxnId="{44718D56-8342-4D68-9F28-E668039C9128}">
      <dgm:prSet/>
      <dgm:spPr/>
      <dgm:t>
        <a:bodyPr/>
        <a:lstStyle/>
        <a:p>
          <a:endParaRPr lang="de-DE"/>
        </a:p>
      </dgm:t>
    </dgm:pt>
    <dgm:pt modelId="{BB7E4940-36FC-4730-862D-BC3625844E84}" type="sibTrans" cxnId="{44718D56-8342-4D68-9F28-E668039C9128}">
      <dgm:prSet/>
      <dgm:spPr/>
      <dgm:t>
        <a:bodyPr/>
        <a:lstStyle/>
        <a:p>
          <a:endParaRPr lang="de-DE"/>
        </a:p>
      </dgm:t>
    </dgm:pt>
    <dgm:pt modelId="{2BC8457A-8C0F-4C23-A469-F1A2DB1BA1AD}">
      <dgm:prSet/>
      <dgm:spPr/>
      <dgm:t>
        <a:bodyPr/>
        <a:lstStyle/>
        <a:p>
          <a:r>
            <a:rPr lang="de-DE"/>
            <a:t>Spendenbescheinigungen erstellen und versenden</a:t>
          </a:r>
        </a:p>
      </dgm:t>
    </dgm:pt>
    <dgm:pt modelId="{4406DB71-B4C5-423D-A490-0A3DA674E84E}" type="parTrans" cxnId="{CA522779-5657-48F9-A226-5D57411811AA}">
      <dgm:prSet/>
      <dgm:spPr/>
      <dgm:t>
        <a:bodyPr/>
        <a:lstStyle/>
        <a:p>
          <a:endParaRPr lang="de-DE"/>
        </a:p>
      </dgm:t>
    </dgm:pt>
    <dgm:pt modelId="{5E648220-2544-41BA-93DB-32CAF29BAAB0}" type="sibTrans" cxnId="{CA522779-5657-48F9-A226-5D57411811AA}">
      <dgm:prSet/>
      <dgm:spPr/>
      <dgm:t>
        <a:bodyPr/>
        <a:lstStyle/>
        <a:p>
          <a:endParaRPr lang="de-DE"/>
        </a:p>
      </dgm:t>
    </dgm:pt>
    <dgm:pt modelId="{B3C76EA8-A1A6-4F47-A67F-F4E43388C69E}">
      <dgm:prSet/>
      <dgm:spPr/>
      <dgm:t>
        <a:bodyPr/>
        <a:lstStyle/>
        <a:p>
          <a:r>
            <a:rPr lang="de-DE"/>
            <a:t>9)</a:t>
          </a:r>
        </a:p>
      </dgm:t>
    </dgm:pt>
    <dgm:pt modelId="{D45C99EA-66A4-4E3D-9275-E1BB4C7ED530}" type="parTrans" cxnId="{4FEF6B0D-821E-47C2-9896-04A2F4D7493A}">
      <dgm:prSet/>
      <dgm:spPr/>
      <dgm:t>
        <a:bodyPr/>
        <a:lstStyle/>
        <a:p>
          <a:endParaRPr lang="de-DE"/>
        </a:p>
      </dgm:t>
    </dgm:pt>
    <dgm:pt modelId="{2F71ADD3-BB24-4AC0-9333-5B2CFD5858D1}" type="sibTrans" cxnId="{4FEF6B0D-821E-47C2-9896-04A2F4D7493A}">
      <dgm:prSet/>
      <dgm:spPr/>
      <dgm:t>
        <a:bodyPr/>
        <a:lstStyle/>
        <a:p>
          <a:endParaRPr lang="de-DE"/>
        </a:p>
      </dgm:t>
    </dgm:pt>
    <dgm:pt modelId="{E3065A20-C665-4413-BFB9-1C12F06CD89B}">
      <dgm:prSet/>
      <dgm:spPr/>
      <dgm:t>
        <a:bodyPr/>
        <a:lstStyle/>
        <a:p>
          <a:r>
            <a:rPr lang="de-DE"/>
            <a:t>Kontojournal - Verbuchen</a:t>
          </a:r>
        </a:p>
      </dgm:t>
    </dgm:pt>
    <dgm:pt modelId="{42180686-A032-44AE-B5CC-6FE17E0AC76D}" type="parTrans" cxnId="{D08F430D-A5BC-4787-816D-2F22065EA4A2}">
      <dgm:prSet/>
      <dgm:spPr/>
      <dgm:t>
        <a:bodyPr/>
        <a:lstStyle/>
        <a:p>
          <a:endParaRPr lang="de-DE"/>
        </a:p>
      </dgm:t>
    </dgm:pt>
    <dgm:pt modelId="{BCE3AC1A-3803-4DAF-A30E-B5D0F5A7C67F}" type="sibTrans" cxnId="{D08F430D-A5BC-4787-816D-2F22065EA4A2}">
      <dgm:prSet/>
      <dgm:spPr/>
      <dgm:t>
        <a:bodyPr/>
        <a:lstStyle/>
        <a:p>
          <a:endParaRPr lang="de-DE"/>
        </a:p>
      </dgm:t>
    </dgm:pt>
    <dgm:pt modelId="{A68AF0DD-53DA-49CD-92A2-31DAEA8BF867}">
      <dgm:prSet/>
      <dgm:spPr/>
      <dgm:t>
        <a:bodyPr/>
        <a:lstStyle/>
        <a:p>
          <a:r>
            <a:rPr lang="de-DE"/>
            <a:t>10)</a:t>
          </a:r>
        </a:p>
      </dgm:t>
    </dgm:pt>
    <dgm:pt modelId="{03262DC8-21FC-4496-849C-1BC377CA55BF}" type="parTrans" cxnId="{C3052B43-984A-41AA-A494-5EF36313BB64}">
      <dgm:prSet/>
      <dgm:spPr/>
      <dgm:t>
        <a:bodyPr/>
        <a:lstStyle/>
        <a:p>
          <a:endParaRPr lang="de-DE"/>
        </a:p>
      </dgm:t>
    </dgm:pt>
    <dgm:pt modelId="{5B859CF8-25D7-4CE9-AD70-553BB83E8E94}" type="sibTrans" cxnId="{C3052B43-984A-41AA-A494-5EF36313BB64}">
      <dgm:prSet/>
      <dgm:spPr/>
      <dgm:t>
        <a:bodyPr/>
        <a:lstStyle/>
        <a:p>
          <a:endParaRPr lang="de-DE"/>
        </a:p>
      </dgm:t>
    </dgm:pt>
    <dgm:pt modelId="{7DA4273D-7FDC-4A2A-964C-481207E5B5A6}">
      <dgm:prSet/>
      <dgm:spPr/>
      <dgm:t>
        <a:bodyPr/>
        <a:lstStyle/>
        <a:p>
          <a:r>
            <a:rPr lang="de-DE"/>
            <a:t>Belege in die Buchhaltung importieren</a:t>
          </a:r>
        </a:p>
      </dgm:t>
    </dgm:pt>
    <dgm:pt modelId="{B12B0E8D-ED96-4B51-896D-BE1B85262CB8}" type="parTrans" cxnId="{6DC35CFA-0F7C-4BCF-99A3-78A5D2921339}">
      <dgm:prSet/>
      <dgm:spPr/>
      <dgm:t>
        <a:bodyPr/>
        <a:lstStyle/>
        <a:p>
          <a:endParaRPr lang="de-DE"/>
        </a:p>
      </dgm:t>
    </dgm:pt>
    <dgm:pt modelId="{78837ECB-948B-44E1-A637-DD854D0DBD9B}" type="sibTrans" cxnId="{6DC35CFA-0F7C-4BCF-99A3-78A5D2921339}">
      <dgm:prSet/>
      <dgm:spPr/>
      <dgm:t>
        <a:bodyPr/>
        <a:lstStyle/>
        <a:p>
          <a:endParaRPr lang="de-DE"/>
        </a:p>
      </dgm:t>
    </dgm:pt>
    <dgm:pt modelId="{8E6A545B-7966-4A50-9FF0-59038E332854}">
      <dgm:prSet/>
      <dgm:spPr/>
      <dgm:t>
        <a:bodyPr/>
        <a:lstStyle/>
        <a:p>
          <a:r>
            <a:rPr lang="de-DE"/>
            <a:t>11)</a:t>
          </a:r>
        </a:p>
      </dgm:t>
    </dgm:pt>
    <dgm:pt modelId="{D8F9FA3A-0872-4067-8CA1-D6B77A9E1711}" type="parTrans" cxnId="{CED576A3-991D-4E65-B1EB-35502603E1DD}">
      <dgm:prSet/>
      <dgm:spPr/>
      <dgm:t>
        <a:bodyPr/>
        <a:lstStyle/>
        <a:p>
          <a:endParaRPr lang="de-DE"/>
        </a:p>
      </dgm:t>
    </dgm:pt>
    <dgm:pt modelId="{B41283CE-9890-4543-AE79-77827591F9B2}" type="sibTrans" cxnId="{CED576A3-991D-4E65-B1EB-35502603E1DD}">
      <dgm:prSet/>
      <dgm:spPr/>
      <dgm:t>
        <a:bodyPr/>
        <a:lstStyle/>
        <a:p>
          <a:endParaRPr lang="de-DE"/>
        </a:p>
      </dgm:t>
    </dgm:pt>
    <dgm:pt modelId="{7BF4BFF8-8877-4873-9A8B-1760BC2B7F68}">
      <dgm:prSet/>
      <dgm:spPr/>
      <dgm:t>
        <a:bodyPr/>
        <a:lstStyle/>
        <a:p>
          <a:r>
            <a:rPr lang="de-DE"/>
            <a:t>Buchen</a:t>
          </a:r>
        </a:p>
      </dgm:t>
    </dgm:pt>
    <dgm:pt modelId="{A4F0E69A-5462-4B84-9A0F-55865B6F9FBB}" type="parTrans" cxnId="{53AB7213-81D4-4181-B14B-25B68CC82847}">
      <dgm:prSet/>
      <dgm:spPr/>
      <dgm:t>
        <a:bodyPr/>
        <a:lstStyle/>
        <a:p>
          <a:endParaRPr lang="de-DE"/>
        </a:p>
      </dgm:t>
    </dgm:pt>
    <dgm:pt modelId="{CB7FA0D0-F22B-4029-A230-CBEAF67CE0A8}" type="sibTrans" cxnId="{53AB7213-81D4-4181-B14B-25B68CC82847}">
      <dgm:prSet/>
      <dgm:spPr/>
      <dgm:t>
        <a:bodyPr/>
        <a:lstStyle/>
        <a:p>
          <a:endParaRPr lang="de-DE"/>
        </a:p>
      </dgm:t>
    </dgm:pt>
    <dgm:pt modelId="{D3D46B1A-9639-4167-A91B-F7B8D5E084C9}" type="pres">
      <dgm:prSet presAssocID="{81F406F2-90C4-4090-8B95-BB623E74073B}" presName="linearFlow" presStyleCnt="0">
        <dgm:presLayoutVars>
          <dgm:dir/>
          <dgm:animLvl val="lvl"/>
          <dgm:resizeHandles val="exact"/>
        </dgm:presLayoutVars>
      </dgm:prSet>
      <dgm:spPr/>
    </dgm:pt>
    <dgm:pt modelId="{881F3D3D-B0BE-4071-B0E1-A0EF87B11861}" type="pres">
      <dgm:prSet presAssocID="{77A5C33C-2C14-4AD5-829B-B6225D816739}" presName="composite" presStyleCnt="0"/>
      <dgm:spPr/>
    </dgm:pt>
    <dgm:pt modelId="{832C08C4-7F3B-4F56-A5E1-AFD269DD4C35}" type="pres">
      <dgm:prSet presAssocID="{77A5C33C-2C14-4AD5-829B-B6225D816739}" presName="parentText" presStyleLbl="alignNode1" presStyleIdx="0" presStyleCnt="11">
        <dgm:presLayoutVars>
          <dgm:chMax val="1"/>
          <dgm:bulletEnabled val="1"/>
        </dgm:presLayoutVars>
      </dgm:prSet>
      <dgm:spPr/>
    </dgm:pt>
    <dgm:pt modelId="{A77FDCBA-F96A-4E17-9A6C-C8FD23B3E4D0}" type="pres">
      <dgm:prSet presAssocID="{77A5C33C-2C14-4AD5-829B-B6225D816739}" presName="descendantText" presStyleLbl="alignAcc1" presStyleIdx="0" presStyleCnt="11">
        <dgm:presLayoutVars>
          <dgm:bulletEnabled val="1"/>
        </dgm:presLayoutVars>
      </dgm:prSet>
      <dgm:spPr/>
    </dgm:pt>
    <dgm:pt modelId="{89F35925-EFF4-41B0-A784-A8F6E1436A17}" type="pres">
      <dgm:prSet presAssocID="{5140660E-3A4D-4A3A-B84D-C8C00CD0BD5F}" presName="sp" presStyleCnt="0"/>
      <dgm:spPr/>
    </dgm:pt>
    <dgm:pt modelId="{CB3DDF1F-2B4C-4032-90BD-5EAB2C5D693A}" type="pres">
      <dgm:prSet presAssocID="{F952FEF1-6889-4763-800F-2E89DC3F5E50}" presName="composite" presStyleCnt="0"/>
      <dgm:spPr/>
    </dgm:pt>
    <dgm:pt modelId="{24420AD7-DE9A-4D3C-B3DE-36638E3385E3}" type="pres">
      <dgm:prSet presAssocID="{F952FEF1-6889-4763-800F-2E89DC3F5E50}" presName="parentText" presStyleLbl="alignNode1" presStyleIdx="1" presStyleCnt="11">
        <dgm:presLayoutVars>
          <dgm:chMax val="1"/>
          <dgm:bulletEnabled val="1"/>
        </dgm:presLayoutVars>
      </dgm:prSet>
      <dgm:spPr/>
    </dgm:pt>
    <dgm:pt modelId="{05AC36BA-EB09-493D-B443-80E72082DA41}" type="pres">
      <dgm:prSet presAssocID="{F952FEF1-6889-4763-800F-2E89DC3F5E50}" presName="descendantText" presStyleLbl="alignAcc1" presStyleIdx="1" presStyleCnt="11">
        <dgm:presLayoutVars>
          <dgm:bulletEnabled val="1"/>
        </dgm:presLayoutVars>
      </dgm:prSet>
      <dgm:spPr/>
    </dgm:pt>
    <dgm:pt modelId="{EB4CCF4E-C0FD-47BB-BDEB-DF9B87882F60}" type="pres">
      <dgm:prSet presAssocID="{543E916E-4ACA-4E9A-BA7C-8DB666A6B41E}" presName="sp" presStyleCnt="0"/>
      <dgm:spPr/>
    </dgm:pt>
    <dgm:pt modelId="{4C31E470-2179-4D7D-AB02-D03DD66088D8}" type="pres">
      <dgm:prSet presAssocID="{B5DF4D4C-43A6-45F8-A81E-7008E7B63A4B}" presName="composite" presStyleCnt="0"/>
      <dgm:spPr/>
    </dgm:pt>
    <dgm:pt modelId="{008C945C-0BCA-4925-8A5E-F0333AAC8852}" type="pres">
      <dgm:prSet presAssocID="{B5DF4D4C-43A6-45F8-A81E-7008E7B63A4B}" presName="parentText" presStyleLbl="alignNode1" presStyleIdx="2" presStyleCnt="11">
        <dgm:presLayoutVars>
          <dgm:chMax val="1"/>
          <dgm:bulletEnabled val="1"/>
        </dgm:presLayoutVars>
      </dgm:prSet>
      <dgm:spPr/>
    </dgm:pt>
    <dgm:pt modelId="{D8B400C7-9A55-4F7C-850E-4A4B9B8AF2F0}" type="pres">
      <dgm:prSet presAssocID="{B5DF4D4C-43A6-45F8-A81E-7008E7B63A4B}" presName="descendantText" presStyleLbl="alignAcc1" presStyleIdx="2" presStyleCnt="11">
        <dgm:presLayoutVars>
          <dgm:bulletEnabled val="1"/>
        </dgm:presLayoutVars>
      </dgm:prSet>
      <dgm:spPr/>
    </dgm:pt>
    <dgm:pt modelId="{02967D20-543A-4E30-B73F-4739525E2EE9}" type="pres">
      <dgm:prSet presAssocID="{F03AD7EF-BA28-438B-93AF-6C014BB8774E}" presName="sp" presStyleCnt="0"/>
      <dgm:spPr/>
    </dgm:pt>
    <dgm:pt modelId="{8F777594-9CF1-4B5B-B4F5-DFDF32630CA8}" type="pres">
      <dgm:prSet presAssocID="{790F59B9-0019-472C-A72B-8691B00873E0}" presName="composite" presStyleCnt="0"/>
      <dgm:spPr/>
    </dgm:pt>
    <dgm:pt modelId="{24F8CD2A-BCB7-48ED-95CC-A389DEB6B31D}" type="pres">
      <dgm:prSet presAssocID="{790F59B9-0019-472C-A72B-8691B00873E0}" presName="parentText" presStyleLbl="alignNode1" presStyleIdx="3" presStyleCnt="11">
        <dgm:presLayoutVars>
          <dgm:chMax val="1"/>
          <dgm:bulletEnabled val="1"/>
        </dgm:presLayoutVars>
      </dgm:prSet>
      <dgm:spPr/>
    </dgm:pt>
    <dgm:pt modelId="{4B60751A-D0A5-4A10-8176-9D97C5803256}" type="pres">
      <dgm:prSet presAssocID="{790F59B9-0019-472C-A72B-8691B00873E0}" presName="descendantText" presStyleLbl="alignAcc1" presStyleIdx="3" presStyleCnt="11">
        <dgm:presLayoutVars>
          <dgm:bulletEnabled val="1"/>
        </dgm:presLayoutVars>
      </dgm:prSet>
      <dgm:spPr/>
    </dgm:pt>
    <dgm:pt modelId="{CC02DE9F-DB02-4D3A-80BB-84B2286C1DBA}" type="pres">
      <dgm:prSet presAssocID="{CBBFBF6B-BC03-4C3F-9229-8E2FF52D9B84}" presName="sp" presStyleCnt="0"/>
      <dgm:spPr/>
    </dgm:pt>
    <dgm:pt modelId="{E1A4B2D1-7AF0-4DA3-801F-3B8ABBB85971}" type="pres">
      <dgm:prSet presAssocID="{337D75FD-7DF2-4415-B8A0-D6203FA8627C}" presName="composite" presStyleCnt="0"/>
      <dgm:spPr/>
    </dgm:pt>
    <dgm:pt modelId="{E3495C60-BADF-423F-835D-FAEF3F223DD8}" type="pres">
      <dgm:prSet presAssocID="{337D75FD-7DF2-4415-B8A0-D6203FA8627C}" presName="parentText" presStyleLbl="alignNode1" presStyleIdx="4" presStyleCnt="11">
        <dgm:presLayoutVars>
          <dgm:chMax val="1"/>
          <dgm:bulletEnabled val="1"/>
        </dgm:presLayoutVars>
      </dgm:prSet>
      <dgm:spPr/>
    </dgm:pt>
    <dgm:pt modelId="{B2881BB7-D8B5-42BA-BCBB-182785AD7992}" type="pres">
      <dgm:prSet presAssocID="{337D75FD-7DF2-4415-B8A0-D6203FA8627C}" presName="descendantText" presStyleLbl="alignAcc1" presStyleIdx="4" presStyleCnt="11">
        <dgm:presLayoutVars>
          <dgm:bulletEnabled val="1"/>
        </dgm:presLayoutVars>
      </dgm:prSet>
      <dgm:spPr/>
    </dgm:pt>
    <dgm:pt modelId="{C2FCB73C-8E9E-4721-B434-D7814F3CC6C4}" type="pres">
      <dgm:prSet presAssocID="{7C820241-84C1-486E-980E-A2642B548F8C}" presName="sp" presStyleCnt="0"/>
      <dgm:spPr/>
    </dgm:pt>
    <dgm:pt modelId="{CD17473A-CC2E-49E5-BEF5-70545011FE39}" type="pres">
      <dgm:prSet presAssocID="{0BC6E6E4-DB9F-4755-BA57-74F4E1BDD8BE}" presName="composite" presStyleCnt="0"/>
      <dgm:spPr/>
    </dgm:pt>
    <dgm:pt modelId="{4E42E812-745B-4530-A3A8-720AC475C110}" type="pres">
      <dgm:prSet presAssocID="{0BC6E6E4-DB9F-4755-BA57-74F4E1BDD8BE}" presName="parentText" presStyleLbl="alignNode1" presStyleIdx="5" presStyleCnt="11">
        <dgm:presLayoutVars>
          <dgm:chMax val="1"/>
          <dgm:bulletEnabled val="1"/>
        </dgm:presLayoutVars>
      </dgm:prSet>
      <dgm:spPr/>
    </dgm:pt>
    <dgm:pt modelId="{65DF01E3-44ED-4623-8D0B-E138DB2CBE54}" type="pres">
      <dgm:prSet presAssocID="{0BC6E6E4-DB9F-4755-BA57-74F4E1BDD8BE}" presName="descendantText" presStyleLbl="alignAcc1" presStyleIdx="5" presStyleCnt="11">
        <dgm:presLayoutVars>
          <dgm:bulletEnabled val="1"/>
        </dgm:presLayoutVars>
      </dgm:prSet>
      <dgm:spPr/>
    </dgm:pt>
    <dgm:pt modelId="{EA6F3DE8-B017-4500-9ACA-C376255E41F4}" type="pres">
      <dgm:prSet presAssocID="{A76DBD05-D10D-4158-B522-598C6A3BA3ED}" presName="sp" presStyleCnt="0"/>
      <dgm:spPr/>
    </dgm:pt>
    <dgm:pt modelId="{A82A7FEC-5AE1-4652-A452-476AE0909654}" type="pres">
      <dgm:prSet presAssocID="{FED3F858-F2FB-400C-A366-97744C6E51C7}" presName="composite" presStyleCnt="0"/>
      <dgm:spPr/>
    </dgm:pt>
    <dgm:pt modelId="{34B7C2BF-97BC-4DBC-9F8D-48A3812CBD1E}" type="pres">
      <dgm:prSet presAssocID="{FED3F858-F2FB-400C-A366-97744C6E51C7}" presName="parentText" presStyleLbl="alignNode1" presStyleIdx="6" presStyleCnt="11">
        <dgm:presLayoutVars>
          <dgm:chMax val="1"/>
          <dgm:bulletEnabled val="1"/>
        </dgm:presLayoutVars>
      </dgm:prSet>
      <dgm:spPr/>
    </dgm:pt>
    <dgm:pt modelId="{9031E28E-A19C-4BA1-BBA3-1FEE92C391AC}" type="pres">
      <dgm:prSet presAssocID="{FED3F858-F2FB-400C-A366-97744C6E51C7}" presName="descendantText" presStyleLbl="alignAcc1" presStyleIdx="6" presStyleCnt="11">
        <dgm:presLayoutVars>
          <dgm:bulletEnabled val="1"/>
        </dgm:presLayoutVars>
      </dgm:prSet>
      <dgm:spPr/>
    </dgm:pt>
    <dgm:pt modelId="{2C5F92B5-0FAA-4696-B766-71A71E33B3D5}" type="pres">
      <dgm:prSet presAssocID="{B55CC313-AF51-4379-B339-4768E16EBE5F}" presName="sp" presStyleCnt="0"/>
      <dgm:spPr/>
    </dgm:pt>
    <dgm:pt modelId="{07652797-BBE1-4CEF-8335-F7B7576AB9C9}" type="pres">
      <dgm:prSet presAssocID="{6C5FFC32-27D0-4D09-B8C4-993E4F5DE10A}" presName="composite" presStyleCnt="0"/>
      <dgm:spPr/>
    </dgm:pt>
    <dgm:pt modelId="{F99E743A-F669-4D07-8402-CF62E5B1C26D}" type="pres">
      <dgm:prSet presAssocID="{6C5FFC32-27D0-4D09-B8C4-993E4F5DE10A}" presName="parentText" presStyleLbl="alignNode1" presStyleIdx="7" presStyleCnt="11">
        <dgm:presLayoutVars>
          <dgm:chMax val="1"/>
          <dgm:bulletEnabled val="1"/>
        </dgm:presLayoutVars>
      </dgm:prSet>
      <dgm:spPr/>
    </dgm:pt>
    <dgm:pt modelId="{42EF56CF-C1BD-49EC-A423-A4858D1D2E36}" type="pres">
      <dgm:prSet presAssocID="{6C5FFC32-27D0-4D09-B8C4-993E4F5DE10A}" presName="descendantText" presStyleLbl="alignAcc1" presStyleIdx="7" presStyleCnt="11">
        <dgm:presLayoutVars>
          <dgm:bulletEnabled val="1"/>
        </dgm:presLayoutVars>
      </dgm:prSet>
      <dgm:spPr/>
    </dgm:pt>
    <dgm:pt modelId="{F266A3C2-3E97-44FB-B405-E8E9F0DA2C15}" type="pres">
      <dgm:prSet presAssocID="{BB7E4940-36FC-4730-862D-BC3625844E84}" presName="sp" presStyleCnt="0"/>
      <dgm:spPr/>
    </dgm:pt>
    <dgm:pt modelId="{631B27A5-E3F0-4B51-9B49-D476FCC8C87C}" type="pres">
      <dgm:prSet presAssocID="{B3C76EA8-A1A6-4F47-A67F-F4E43388C69E}" presName="composite" presStyleCnt="0"/>
      <dgm:spPr/>
    </dgm:pt>
    <dgm:pt modelId="{FB4EF747-D3C4-4836-91C5-0099CD668502}" type="pres">
      <dgm:prSet presAssocID="{B3C76EA8-A1A6-4F47-A67F-F4E43388C69E}" presName="parentText" presStyleLbl="alignNode1" presStyleIdx="8" presStyleCnt="11">
        <dgm:presLayoutVars>
          <dgm:chMax val="1"/>
          <dgm:bulletEnabled val="1"/>
        </dgm:presLayoutVars>
      </dgm:prSet>
      <dgm:spPr/>
    </dgm:pt>
    <dgm:pt modelId="{9F688ED0-A97E-435F-87AB-CF01D9D3BDFE}" type="pres">
      <dgm:prSet presAssocID="{B3C76EA8-A1A6-4F47-A67F-F4E43388C69E}" presName="descendantText" presStyleLbl="alignAcc1" presStyleIdx="8" presStyleCnt="11">
        <dgm:presLayoutVars>
          <dgm:bulletEnabled val="1"/>
        </dgm:presLayoutVars>
      </dgm:prSet>
      <dgm:spPr/>
    </dgm:pt>
    <dgm:pt modelId="{150B16CB-F454-41EA-B1E8-C08A543DCC6E}" type="pres">
      <dgm:prSet presAssocID="{2F71ADD3-BB24-4AC0-9333-5B2CFD5858D1}" presName="sp" presStyleCnt="0"/>
      <dgm:spPr/>
    </dgm:pt>
    <dgm:pt modelId="{B2E00292-E650-49DF-AFC1-7DA8D9846A34}" type="pres">
      <dgm:prSet presAssocID="{A68AF0DD-53DA-49CD-92A2-31DAEA8BF867}" presName="composite" presStyleCnt="0"/>
      <dgm:spPr/>
    </dgm:pt>
    <dgm:pt modelId="{98E1CD84-B9E7-45D9-9BAD-15D914D56574}" type="pres">
      <dgm:prSet presAssocID="{A68AF0DD-53DA-49CD-92A2-31DAEA8BF867}" presName="parentText" presStyleLbl="alignNode1" presStyleIdx="9" presStyleCnt="11">
        <dgm:presLayoutVars>
          <dgm:chMax val="1"/>
          <dgm:bulletEnabled val="1"/>
        </dgm:presLayoutVars>
      </dgm:prSet>
      <dgm:spPr/>
    </dgm:pt>
    <dgm:pt modelId="{3FCB763B-5F13-48D1-86CA-A49BCB7225D8}" type="pres">
      <dgm:prSet presAssocID="{A68AF0DD-53DA-49CD-92A2-31DAEA8BF867}" presName="descendantText" presStyleLbl="alignAcc1" presStyleIdx="9" presStyleCnt="11">
        <dgm:presLayoutVars>
          <dgm:bulletEnabled val="1"/>
        </dgm:presLayoutVars>
      </dgm:prSet>
      <dgm:spPr/>
    </dgm:pt>
    <dgm:pt modelId="{3B8FAC94-32FD-4E21-8945-ADF655F75D86}" type="pres">
      <dgm:prSet presAssocID="{5B859CF8-25D7-4CE9-AD70-553BB83E8E94}" presName="sp" presStyleCnt="0"/>
      <dgm:spPr/>
    </dgm:pt>
    <dgm:pt modelId="{187B6DE8-347C-4C2C-8AD8-0A20EBB789DD}" type="pres">
      <dgm:prSet presAssocID="{8E6A545B-7966-4A50-9FF0-59038E332854}" presName="composite" presStyleCnt="0"/>
      <dgm:spPr/>
    </dgm:pt>
    <dgm:pt modelId="{D62A7C35-3785-4C72-8BF8-F4B9227CF6BB}" type="pres">
      <dgm:prSet presAssocID="{8E6A545B-7966-4A50-9FF0-59038E332854}" presName="parentText" presStyleLbl="alignNode1" presStyleIdx="10" presStyleCnt="11">
        <dgm:presLayoutVars>
          <dgm:chMax val="1"/>
          <dgm:bulletEnabled val="1"/>
        </dgm:presLayoutVars>
      </dgm:prSet>
      <dgm:spPr/>
    </dgm:pt>
    <dgm:pt modelId="{E03F1037-6E52-4790-8727-518D4034BDAF}" type="pres">
      <dgm:prSet presAssocID="{8E6A545B-7966-4A50-9FF0-59038E332854}" presName="descendantText" presStyleLbl="alignAcc1" presStyleIdx="10" presStyleCnt="11">
        <dgm:presLayoutVars>
          <dgm:bulletEnabled val="1"/>
        </dgm:presLayoutVars>
      </dgm:prSet>
      <dgm:spPr/>
    </dgm:pt>
  </dgm:ptLst>
  <dgm:cxnLst>
    <dgm:cxn modelId="{07680F00-58A8-4B29-AFE8-8B93B07168A8}" type="presOf" srcId="{9401B896-4BAF-488A-8C54-A67227F372C8}" destId="{B2881BB7-D8B5-42BA-BCBB-182785AD7992}" srcOrd="0" destOrd="1" presId="urn:microsoft.com/office/officeart/2005/8/layout/chevron2"/>
    <dgm:cxn modelId="{15DCE703-2F8C-412D-A898-00945F51E6A0}" srcId="{FED3F858-F2FB-400C-A366-97744C6E51C7}" destId="{3324CE14-E078-4740-803F-B389042E8DB8}" srcOrd="0" destOrd="0" parTransId="{815ABA0A-DA86-451D-8290-7DB9C57FCEBC}" sibTransId="{C313B165-8B3D-42EF-A61B-31DDE1BD76A0}"/>
    <dgm:cxn modelId="{7A542D08-7E34-40CE-9225-C1E4B986D00E}" srcId="{B5DF4D4C-43A6-45F8-A81E-7008E7B63A4B}" destId="{2C180B03-A746-413D-85E7-F80ABFA8CD5B}" srcOrd="0" destOrd="0" parTransId="{4FEDA8DF-159D-45A7-BE01-DB88C2162366}" sibTransId="{2799B25C-601B-435A-B305-549A24C54970}"/>
    <dgm:cxn modelId="{D08F430D-A5BC-4787-816D-2F22065EA4A2}" srcId="{B3C76EA8-A1A6-4F47-A67F-F4E43388C69E}" destId="{E3065A20-C665-4413-BFB9-1C12F06CD89B}" srcOrd="0" destOrd="0" parTransId="{42180686-A032-44AE-B5CC-6FE17E0AC76D}" sibTransId="{BCE3AC1A-3803-4DAF-A30E-B5D0F5A7C67F}"/>
    <dgm:cxn modelId="{4FEF6B0D-821E-47C2-9896-04A2F4D7493A}" srcId="{81F406F2-90C4-4090-8B95-BB623E74073B}" destId="{B3C76EA8-A1A6-4F47-A67F-F4E43388C69E}" srcOrd="8" destOrd="0" parTransId="{D45C99EA-66A4-4E3D-9275-E1BB4C7ED530}" sibTransId="{2F71ADD3-BB24-4AC0-9333-5B2CFD5858D1}"/>
    <dgm:cxn modelId="{53AB7213-81D4-4181-B14B-25B68CC82847}" srcId="{8E6A545B-7966-4A50-9FF0-59038E332854}" destId="{7BF4BFF8-8877-4873-9A8B-1760BC2B7F68}" srcOrd="0" destOrd="0" parTransId="{A4F0E69A-5462-4B84-9A0F-55865B6F9FBB}" sibTransId="{CB7FA0D0-F22B-4029-A230-CBEAF67CE0A8}"/>
    <dgm:cxn modelId="{4A518414-4517-49DA-BB2F-88E63D3D80E8}" type="presOf" srcId="{77A5C33C-2C14-4AD5-829B-B6225D816739}" destId="{832C08C4-7F3B-4F56-A5E1-AFD269DD4C35}" srcOrd="0" destOrd="0" presId="urn:microsoft.com/office/officeart/2005/8/layout/chevron2"/>
    <dgm:cxn modelId="{5C22F814-5F33-49A8-9162-E5BD927B8527}" type="presOf" srcId="{A1F48AEC-3937-4656-A63E-A4769AC49672}" destId="{05AC36BA-EB09-493D-B443-80E72082DA41}" srcOrd="0" destOrd="1" presId="urn:microsoft.com/office/officeart/2005/8/layout/chevron2"/>
    <dgm:cxn modelId="{499AA815-29B5-4E3C-8CAE-368210406263}" srcId="{B5DF4D4C-43A6-45F8-A81E-7008E7B63A4B}" destId="{A3F4281A-B843-47B4-A015-DC681B10ABCD}" srcOrd="1" destOrd="0" parTransId="{25D9BD84-901B-43C5-A175-BDB1F6504C6A}" sibTransId="{60AA43BA-4A54-49A4-978A-AE5F6C04680E}"/>
    <dgm:cxn modelId="{79ED8716-A01E-4C42-8621-08847E8C9AC7}" type="presOf" srcId="{8E6A545B-7966-4A50-9FF0-59038E332854}" destId="{D62A7C35-3785-4C72-8BF8-F4B9227CF6BB}" srcOrd="0" destOrd="0" presId="urn:microsoft.com/office/officeart/2005/8/layout/chevron2"/>
    <dgm:cxn modelId="{54EB7118-6C43-42A3-9887-C0D8CBD63900}" srcId="{790F59B9-0019-472C-A72B-8691B00873E0}" destId="{E445E75C-9851-418C-A4CC-4CAE53447FC4}" srcOrd="1" destOrd="0" parTransId="{B84C40A1-C70B-4985-A0D7-585B6479D43C}" sibTransId="{2A508353-7320-4A68-AD67-4EDB6865291A}"/>
    <dgm:cxn modelId="{50D2DD1F-F0E2-459C-8DA5-2535F4E0B174}" type="presOf" srcId="{FED3F858-F2FB-400C-A366-97744C6E51C7}" destId="{34B7C2BF-97BC-4DBC-9F8D-48A3812CBD1E}" srcOrd="0" destOrd="0" presId="urn:microsoft.com/office/officeart/2005/8/layout/chevron2"/>
    <dgm:cxn modelId="{DB942D2C-EBFF-4F59-9C99-AE63814721AC}" type="presOf" srcId="{337D75FD-7DF2-4415-B8A0-D6203FA8627C}" destId="{E3495C60-BADF-423F-835D-FAEF3F223DD8}" srcOrd="0" destOrd="0" presId="urn:microsoft.com/office/officeart/2005/8/layout/chevron2"/>
    <dgm:cxn modelId="{29451635-E0F3-47AA-BCF7-A1FAA8639BC3}" type="presOf" srcId="{B5DF4D4C-43A6-45F8-A81E-7008E7B63A4B}" destId="{008C945C-0BCA-4925-8A5E-F0333AAC8852}" srcOrd="0" destOrd="0" presId="urn:microsoft.com/office/officeart/2005/8/layout/chevron2"/>
    <dgm:cxn modelId="{7490A139-8D84-43EC-99CF-0E39F06558AE}" type="presOf" srcId="{3324CE14-E078-4740-803F-B389042E8DB8}" destId="{9031E28E-A19C-4BA1-BBA3-1FEE92C391AC}" srcOrd="0" destOrd="0" presId="urn:microsoft.com/office/officeart/2005/8/layout/chevron2"/>
    <dgm:cxn modelId="{C662B060-9755-4722-9329-B5F02C5E6170}" type="presOf" srcId="{A68AF0DD-53DA-49CD-92A2-31DAEA8BF867}" destId="{98E1CD84-B9E7-45D9-9BAD-15D914D56574}" srcOrd="0" destOrd="0" presId="urn:microsoft.com/office/officeart/2005/8/layout/chevron2"/>
    <dgm:cxn modelId="{C3052B43-984A-41AA-A494-5EF36313BB64}" srcId="{81F406F2-90C4-4090-8B95-BB623E74073B}" destId="{A68AF0DD-53DA-49CD-92A2-31DAEA8BF867}" srcOrd="9" destOrd="0" parTransId="{03262DC8-21FC-4496-849C-1BC377CA55BF}" sibTransId="{5B859CF8-25D7-4CE9-AD70-553BB83E8E94}"/>
    <dgm:cxn modelId="{5EA88164-4D3D-4199-B9FF-223DB176AE27}" srcId="{F952FEF1-6889-4763-800F-2E89DC3F5E50}" destId="{A1F48AEC-3937-4656-A63E-A4769AC49672}" srcOrd="1" destOrd="0" parTransId="{84B79694-C349-48D4-ACAE-660F97226FE7}" sibTransId="{A17CAFF7-16EB-4C74-9352-C8374FECDA0E}"/>
    <dgm:cxn modelId="{50361866-A4CC-47C6-A782-4DEE814D330E}" type="presOf" srcId="{81F406F2-90C4-4090-8B95-BB623E74073B}" destId="{D3D46B1A-9639-4167-A91B-F7B8D5E084C9}" srcOrd="0" destOrd="0" presId="urn:microsoft.com/office/officeart/2005/8/layout/chevron2"/>
    <dgm:cxn modelId="{D68D1D47-6B41-46E8-B458-EEC050151B03}" srcId="{81F406F2-90C4-4090-8B95-BB623E74073B}" destId="{F952FEF1-6889-4763-800F-2E89DC3F5E50}" srcOrd="1" destOrd="0" parTransId="{77BB2853-6D97-42F8-B7E9-AFD4432AAAAC}" sibTransId="{543E916E-4ACA-4E9A-BA7C-8DB666A6B41E}"/>
    <dgm:cxn modelId="{3DB67F67-2816-468A-AE28-731DBB2C817B}" type="presOf" srcId="{0BC6E6E4-DB9F-4755-BA57-74F4E1BDD8BE}" destId="{4E42E812-745B-4530-A3A8-720AC475C110}" srcOrd="0" destOrd="0" presId="urn:microsoft.com/office/officeart/2005/8/layout/chevron2"/>
    <dgm:cxn modelId="{050B3F6E-B400-46AD-A39B-91E4C62612F5}" type="presOf" srcId="{7A5B9275-F354-4F75-96B5-73880A9FA2AE}" destId="{05AC36BA-EB09-493D-B443-80E72082DA41}" srcOrd="0" destOrd="0" presId="urn:microsoft.com/office/officeart/2005/8/layout/chevron2"/>
    <dgm:cxn modelId="{19BE6950-6594-4D66-BA51-5B89391DF335}" type="presOf" srcId="{7DA4273D-7FDC-4A2A-964C-481207E5B5A6}" destId="{3FCB763B-5F13-48D1-86CA-A49BCB7225D8}" srcOrd="0" destOrd="0" presId="urn:microsoft.com/office/officeart/2005/8/layout/chevron2"/>
    <dgm:cxn modelId="{B6675D74-C2E7-453C-9887-5F0A09F5C3CF}" srcId="{81F406F2-90C4-4090-8B95-BB623E74073B}" destId="{FED3F858-F2FB-400C-A366-97744C6E51C7}" srcOrd="6" destOrd="0" parTransId="{605305B7-AE57-4F50-BDCC-558BF7CD86AF}" sibTransId="{B55CC313-AF51-4379-B339-4768E16EBE5F}"/>
    <dgm:cxn modelId="{44718D56-8342-4D68-9F28-E668039C9128}" srcId="{81F406F2-90C4-4090-8B95-BB623E74073B}" destId="{6C5FFC32-27D0-4D09-B8C4-993E4F5DE10A}" srcOrd="7" destOrd="0" parTransId="{F9086F02-8548-43A6-A03F-3F8FEE6E049A}" sibTransId="{BB7E4940-36FC-4730-862D-BC3625844E84}"/>
    <dgm:cxn modelId="{CA522779-5657-48F9-A226-5D57411811AA}" srcId="{6C5FFC32-27D0-4D09-B8C4-993E4F5DE10A}" destId="{2BC8457A-8C0F-4C23-A469-F1A2DB1BA1AD}" srcOrd="0" destOrd="0" parTransId="{4406DB71-B4C5-423D-A490-0A3DA674E84E}" sibTransId="{5E648220-2544-41BA-93DB-32CAF29BAAB0}"/>
    <dgm:cxn modelId="{467A6C5A-77B6-4724-BAC9-756C272DE7E1}" type="presOf" srcId="{790F59B9-0019-472C-A72B-8691B00873E0}" destId="{24F8CD2A-BCB7-48ED-95CC-A389DEB6B31D}" srcOrd="0" destOrd="0" presId="urn:microsoft.com/office/officeart/2005/8/layout/chevron2"/>
    <dgm:cxn modelId="{A3B06C86-4AAA-4931-B592-1B3478591A66}" type="presOf" srcId="{A3F4281A-B843-47B4-A015-DC681B10ABCD}" destId="{D8B400C7-9A55-4F7C-850E-4A4B9B8AF2F0}" srcOrd="0" destOrd="1" presId="urn:microsoft.com/office/officeart/2005/8/layout/chevron2"/>
    <dgm:cxn modelId="{A2D2FA89-AA84-478C-BB7A-53F1F331C1FD}" srcId="{0BC6E6E4-DB9F-4755-BA57-74F4E1BDD8BE}" destId="{D701497A-918C-42CB-98C7-1179098D2C8A}" srcOrd="0" destOrd="0" parTransId="{F9D0A6FE-436F-4D97-9A9F-067E7AB2662C}" sibTransId="{D707A39D-F44B-44C8-A5C6-45553BF90395}"/>
    <dgm:cxn modelId="{D4AA208E-4070-4E0C-A36B-405C27BABF21}" type="presOf" srcId="{32C518DA-FE96-42C4-8002-ABC6A2C28758}" destId="{65DF01E3-44ED-4623-8D0B-E138DB2CBE54}" srcOrd="0" destOrd="1" presId="urn:microsoft.com/office/officeart/2005/8/layout/chevron2"/>
    <dgm:cxn modelId="{6025F88E-8CB8-4CB8-B21A-4F77C52A146E}" srcId="{0BC6E6E4-DB9F-4755-BA57-74F4E1BDD8BE}" destId="{32C518DA-FE96-42C4-8002-ABC6A2C28758}" srcOrd="1" destOrd="0" parTransId="{0CDA5018-4926-4399-9F78-BF309FCD39CC}" sibTransId="{F8EAF277-0FB7-4B31-A23C-624A46D1612E}"/>
    <dgm:cxn modelId="{B9494E96-36A4-4556-B07D-206754ED463B}" srcId="{81F406F2-90C4-4090-8B95-BB623E74073B}" destId="{337D75FD-7DF2-4415-B8A0-D6203FA8627C}" srcOrd="4" destOrd="0" parTransId="{F556DA26-6A08-4090-815F-9860E61C7D6E}" sibTransId="{7C820241-84C1-486E-980E-A2642B548F8C}"/>
    <dgm:cxn modelId="{23848F96-0F74-4650-AE44-74D07C9EC9C1}" srcId="{F952FEF1-6889-4763-800F-2E89DC3F5E50}" destId="{7A5B9275-F354-4F75-96B5-73880A9FA2AE}" srcOrd="0" destOrd="0" parTransId="{3C7D4EF4-1ED2-4C4B-BF83-EA2F1713B54E}" sibTransId="{7ADCD47A-6E1A-45A3-8246-486A5B557BB0}"/>
    <dgm:cxn modelId="{F5BCE896-92F3-4CEE-B7D0-D811771B08BF}" type="presOf" srcId="{6C5FFC32-27D0-4D09-B8C4-993E4F5DE10A}" destId="{F99E743A-F669-4D07-8402-CF62E5B1C26D}" srcOrd="0" destOrd="0" presId="urn:microsoft.com/office/officeart/2005/8/layout/chevron2"/>
    <dgm:cxn modelId="{8DB3B497-0CC3-417D-AB75-8E426CDACE9C}" type="presOf" srcId="{2BC8457A-8C0F-4C23-A469-F1A2DB1BA1AD}" destId="{42EF56CF-C1BD-49EC-A423-A4858D1D2E36}" srcOrd="0" destOrd="0" presId="urn:microsoft.com/office/officeart/2005/8/layout/chevron2"/>
    <dgm:cxn modelId="{AEFF759E-D298-4346-BA15-2E63A9E9DAAF}" type="presOf" srcId="{E3065A20-C665-4413-BFB9-1C12F06CD89B}" destId="{9F688ED0-A97E-435F-87AB-CF01D9D3BDFE}" srcOrd="0" destOrd="0" presId="urn:microsoft.com/office/officeart/2005/8/layout/chevron2"/>
    <dgm:cxn modelId="{CED576A3-991D-4E65-B1EB-35502603E1DD}" srcId="{81F406F2-90C4-4090-8B95-BB623E74073B}" destId="{8E6A545B-7966-4A50-9FF0-59038E332854}" srcOrd="10" destOrd="0" parTransId="{D8F9FA3A-0872-4067-8CA1-D6B77A9E1711}" sibTransId="{B41283CE-9890-4543-AE79-77827591F9B2}"/>
    <dgm:cxn modelId="{7697E5A9-F9CD-4420-ACFF-FFA262DBA990}" srcId="{337D75FD-7DF2-4415-B8A0-D6203FA8627C}" destId="{9401B896-4BAF-488A-8C54-A67227F372C8}" srcOrd="1" destOrd="0" parTransId="{360D49CE-B38B-40AB-A9A6-5D4236911217}" sibTransId="{88828286-4D4B-4054-A5D0-CCA53F6D211E}"/>
    <dgm:cxn modelId="{BE1EE0B9-103A-4940-B016-A38D1456F06F}" type="presOf" srcId="{B3C76EA8-A1A6-4F47-A67F-F4E43388C69E}" destId="{FB4EF747-D3C4-4836-91C5-0099CD668502}" srcOrd="0" destOrd="0" presId="urn:microsoft.com/office/officeart/2005/8/layout/chevron2"/>
    <dgm:cxn modelId="{34DB6FBC-A0AD-4641-BA5F-8F0B181A78DA}" type="presOf" srcId="{31A653AC-75D8-4B93-9985-D71733B00480}" destId="{4B60751A-D0A5-4A10-8176-9D97C5803256}" srcOrd="0" destOrd="0" presId="urn:microsoft.com/office/officeart/2005/8/layout/chevron2"/>
    <dgm:cxn modelId="{5945A3BD-0879-40B0-97CC-8C213148ECEF}" type="presOf" srcId="{7BF4BFF8-8877-4873-9A8B-1760BC2B7F68}" destId="{E03F1037-6E52-4790-8727-518D4034BDAF}" srcOrd="0" destOrd="0" presId="urn:microsoft.com/office/officeart/2005/8/layout/chevron2"/>
    <dgm:cxn modelId="{9E91DCC0-7130-4A96-B5F3-E82BB2825577}" type="presOf" srcId="{E445E75C-9851-418C-A4CC-4CAE53447FC4}" destId="{4B60751A-D0A5-4A10-8176-9D97C5803256}" srcOrd="0" destOrd="1" presId="urn:microsoft.com/office/officeart/2005/8/layout/chevron2"/>
    <dgm:cxn modelId="{1B4574C2-AAB9-414E-8E0C-A385FCBFB312}" srcId="{77A5C33C-2C14-4AD5-829B-B6225D816739}" destId="{45761359-FB98-4B69-9762-74C2C60F6672}" srcOrd="0" destOrd="0" parTransId="{2652069C-BD66-4CA8-8EA2-81A60E6A378C}" sibTransId="{C2635A61-A159-4442-B956-97673EE22214}"/>
    <dgm:cxn modelId="{BB33BFCC-77EB-41B2-B991-BF2A51AD1E8F}" srcId="{337D75FD-7DF2-4415-B8A0-D6203FA8627C}" destId="{6B204A53-2AF1-4030-806A-E029C4730B36}" srcOrd="0" destOrd="0" parTransId="{4F0C0ADF-5186-471E-B759-E53883D3038D}" sibTransId="{BC26FA5B-218D-4E5B-87A1-51FD88C4601E}"/>
    <dgm:cxn modelId="{A853CFCD-5489-4CC5-A98D-587E206F1CF8}" type="presOf" srcId="{F952FEF1-6889-4763-800F-2E89DC3F5E50}" destId="{24420AD7-DE9A-4D3C-B3DE-36638E3385E3}" srcOrd="0" destOrd="0" presId="urn:microsoft.com/office/officeart/2005/8/layout/chevron2"/>
    <dgm:cxn modelId="{5C73EAD3-EF92-4335-86AC-8476FE4B064A}" srcId="{790F59B9-0019-472C-A72B-8691B00873E0}" destId="{31A653AC-75D8-4B93-9985-D71733B00480}" srcOrd="0" destOrd="0" parTransId="{EB83DFFF-39F3-457B-A279-2F47FE80C080}" sibTransId="{05278311-3471-4EE2-9ABE-D29F70EF2A83}"/>
    <dgm:cxn modelId="{BBB3A7D5-A06B-4A29-B2F9-131EDBE1919F}" type="presOf" srcId="{2C180B03-A746-413D-85E7-F80ABFA8CD5B}" destId="{D8B400C7-9A55-4F7C-850E-4A4B9B8AF2F0}" srcOrd="0" destOrd="0" presId="urn:microsoft.com/office/officeart/2005/8/layout/chevron2"/>
    <dgm:cxn modelId="{A2EDC4E0-24F2-478C-95D0-2A3E793FA4DD}" srcId="{81F406F2-90C4-4090-8B95-BB623E74073B}" destId="{77A5C33C-2C14-4AD5-829B-B6225D816739}" srcOrd="0" destOrd="0" parTransId="{ECE8E9EC-9F8A-4A4F-A3BA-DF17586E7F0D}" sibTransId="{5140660E-3A4D-4A3A-B84D-C8C00CD0BD5F}"/>
    <dgm:cxn modelId="{EA4957E4-4252-4D49-912B-AC7ADFB1FB41}" type="presOf" srcId="{45761359-FB98-4B69-9762-74C2C60F6672}" destId="{A77FDCBA-F96A-4E17-9A6C-C8FD23B3E4D0}" srcOrd="0" destOrd="0" presId="urn:microsoft.com/office/officeart/2005/8/layout/chevron2"/>
    <dgm:cxn modelId="{1C4811EB-3FEC-45B5-BD5C-C17792B6CA3A}" type="presOf" srcId="{6B204A53-2AF1-4030-806A-E029C4730B36}" destId="{B2881BB7-D8B5-42BA-BCBB-182785AD7992}" srcOrd="0" destOrd="0" presId="urn:microsoft.com/office/officeart/2005/8/layout/chevron2"/>
    <dgm:cxn modelId="{2478FBF4-C2A2-4700-ABD0-EDAF83D3B0E1}" srcId="{81F406F2-90C4-4090-8B95-BB623E74073B}" destId="{B5DF4D4C-43A6-45F8-A81E-7008E7B63A4B}" srcOrd="2" destOrd="0" parTransId="{C2442BD1-1D52-4F0D-BD7B-287E4ED00F7D}" sibTransId="{F03AD7EF-BA28-438B-93AF-6C014BB8774E}"/>
    <dgm:cxn modelId="{374B5BF6-0B11-47F4-8B6B-9D7F03150FF0}" srcId="{81F406F2-90C4-4090-8B95-BB623E74073B}" destId="{0BC6E6E4-DB9F-4755-BA57-74F4E1BDD8BE}" srcOrd="5" destOrd="0" parTransId="{8331E32F-29EE-424D-9D97-6EE3759AA276}" sibTransId="{A76DBD05-D10D-4158-B522-598C6A3BA3ED}"/>
    <dgm:cxn modelId="{6DC35CFA-0F7C-4BCF-99A3-78A5D2921339}" srcId="{A68AF0DD-53DA-49CD-92A2-31DAEA8BF867}" destId="{7DA4273D-7FDC-4A2A-964C-481207E5B5A6}" srcOrd="0" destOrd="0" parTransId="{B12B0E8D-ED96-4B51-896D-BE1B85262CB8}" sibTransId="{78837ECB-948B-44E1-A637-DD854D0DBD9B}"/>
    <dgm:cxn modelId="{5777D5FD-A46E-4B1C-9ABE-83386948A422}" type="presOf" srcId="{D701497A-918C-42CB-98C7-1179098D2C8A}" destId="{65DF01E3-44ED-4623-8D0B-E138DB2CBE54}" srcOrd="0" destOrd="0" presId="urn:microsoft.com/office/officeart/2005/8/layout/chevron2"/>
    <dgm:cxn modelId="{C09083FF-275E-4497-8799-EB931F6BB146}" srcId="{81F406F2-90C4-4090-8B95-BB623E74073B}" destId="{790F59B9-0019-472C-A72B-8691B00873E0}" srcOrd="3" destOrd="0" parTransId="{DE8E948A-D77A-4D5E-A13C-BB78072F66F6}" sibTransId="{CBBFBF6B-BC03-4C3F-9229-8E2FF52D9B84}"/>
    <dgm:cxn modelId="{32EB494B-C6FB-4A85-9F30-76C92784F661}" type="presParOf" srcId="{D3D46B1A-9639-4167-A91B-F7B8D5E084C9}" destId="{881F3D3D-B0BE-4071-B0E1-A0EF87B11861}" srcOrd="0" destOrd="0" presId="urn:microsoft.com/office/officeart/2005/8/layout/chevron2"/>
    <dgm:cxn modelId="{2480B911-0BBC-41CD-B5FA-9D7622457D03}" type="presParOf" srcId="{881F3D3D-B0BE-4071-B0E1-A0EF87B11861}" destId="{832C08C4-7F3B-4F56-A5E1-AFD269DD4C35}" srcOrd="0" destOrd="0" presId="urn:microsoft.com/office/officeart/2005/8/layout/chevron2"/>
    <dgm:cxn modelId="{E1F12873-3099-4D23-86E0-A807D44A2FAF}" type="presParOf" srcId="{881F3D3D-B0BE-4071-B0E1-A0EF87B11861}" destId="{A77FDCBA-F96A-4E17-9A6C-C8FD23B3E4D0}" srcOrd="1" destOrd="0" presId="urn:microsoft.com/office/officeart/2005/8/layout/chevron2"/>
    <dgm:cxn modelId="{FD626DF3-9B29-4697-BD6B-7AA068C8CDA3}" type="presParOf" srcId="{D3D46B1A-9639-4167-A91B-F7B8D5E084C9}" destId="{89F35925-EFF4-41B0-A784-A8F6E1436A17}" srcOrd="1" destOrd="0" presId="urn:microsoft.com/office/officeart/2005/8/layout/chevron2"/>
    <dgm:cxn modelId="{2D6BDEA7-BD44-438E-B34C-09A19A9B5196}" type="presParOf" srcId="{D3D46B1A-9639-4167-A91B-F7B8D5E084C9}" destId="{CB3DDF1F-2B4C-4032-90BD-5EAB2C5D693A}" srcOrd="2" destOrd="0" presId="urn:microsoft.com/office/officeart/2005/8/layout/chevron2"/>
    <dgm:cxn modelId="{8DB6CFA8-8F91-47F6-BE50-C0290D9BF651}" type="presParOf" srcId="{CB3DDF1F-2B4C-4032-90BD-5EAB2C5D693A}" destId="{24420AD7-DE9A-4D3C-B3DE-36638E3385E3}" srcOrd="0" destOrd="0" presId="urn:microsoft.com/office/officeart/2005/8/layout/chevron2"/>
    <dgm:cxn modelId="{D1173EE3-BB29-4019-9BF0-CDAB184C0ADF}" type="presParOf" srcId="{CB3DDF1F-2B4C-4032-90BD-5EAB2C5D693A}" destId="{05AC36BA-EB09-493D-B443-80E72082DA41}" srcOrd="1" destOrd="0" presId="urn:microsoft.com/office/officeart/2005/8/layout/chevron2"/>
    <dgm:cxn modelId="{29168030-A0FB-472B-84E1-304EEAD3ACD0}" type="presParOf" srcId="{D3D46B1A-9639-4167-A91B-F7B8D5E084C9}" destId="{EB4CCF4E-C0FD-47BB-BDEB-DF9B87882F60}" srcOrd="3" destOrd="0" presId="urn:microsoft.com/office/officeart/2005/8/layout/chevron2"/>
    <dgm:cxn modelId="{CE223ABE-B3FB-4333-B705-1215724C58CB}" type="presParOf" srcId="{D3D46B1A-9639-4167-A91B-F7B8D5E084C9}" destId="{4C31E470-2179-4D7D-AB02-D03DD66088D8}" srcOrd="4" destOrd="0" presId="urn:microsoft.com/office/officeart/2005/8/layout/chevron2"/>
    <dgm:cxn modelId="{6A5E51C4-BB47-40F5-8B6D-2BAE17633D24}" type="presParOf" srcId="{4C31E470-2179-4D7D-AB02-D03DD66088D8}" destId="{008C945C-0BCA-4925-8A5E-F0333AAC8852}" srcOrd="0" destOrd="0" presId="urn:microsoft.com/office/officeart/2005/8/layout/chevron2"/>
    <dgm:cxn modelId="{6580C292-388F-4B78-83FF-976C34E8F995}" type="presParOf" srcId="{4C31E470-2179-4D7D-AB02-D03DD66088D8}" destId="{D8B400C7-9A55-4F7C-850E-4A4B9B8AF2F0}" srcOrd="1" destOrd="0" presId="urn:microsoft.com/office/officeart/2005/8/layout/chevron2"/>
    <dgm:cxn modelId="{53D173FD-2EE6-4C60-8E9A-5149DEDFDCE2}" type="presParOf" srcId="{D3D46B1A-9639-4167-A91B-F7B8D5E084C9}" destId="{02967D20-543A-4E30-B73F-4739525E2EE9}" srcOrd="5" destOrd="0" presId="urn:microsoft.com/office/officeart/2005/8/layout/chevron2"/>
    <dgm:cxn modelId="{0511C95F-BB2C-4275-AA84-853B0E36A32B}" type="presParOf" srcId="{D3D46B1A-9639-4167-A91B-F7B8D5E084C9}" destId="{8F777594-9CF1-4B5B-B4F5-DFDF32630CA8}" srcOrd="6" destOrd="0" presId="urn:microsoft.com/office/officeart/2005/8/layout/chevron2"/>
    <dgm:cxn modelId="{E530DAC2-30A0-47E4-BC46-090437B84632}" type="presParOf" srcId="{8F777594-9CF1-4B5B-B4F5-DFDF32630CA8}" destId="{24F8CD2A-BCB7-48ED-95CC-A389DEB6B31D}" srcOrd="0" destOrd="0" presId="urn:microsoft.com/office/officeart/2005/8/layout/chevron2"/>
    <dgm:cxn modelId="{66AA2362-2068-4BD1-BE6B-4E5E9C6A763C}" type="presParOf" srcId="{8F777594-9CF1-4B5B-B4F5-DFDF32630CA8}" destId="{4B60751A-D0A5-4A10-8176-9D97C5803256}" srcOrd="1" destOrd="0" presId="urn:microsoft.com/office/officeart/2005/8/layout/chevron2"/>
    <dgm:cxn modelId="{3D84FA53-075A-4E3D-894E-72A7C215F47F}" type="presParOf" srcId="{D3D46B1A-9639-4167-A91B-F7B8D5E084C9}" destId="{CC02DE9F-DB02-4D3A-80BB-84B2286C1DBA}" srcOrd="7" destOrd="0" presId="urn:microsoft.com/office/officeart/2005/8/layout/chevron2"/>
    <dgm:cxn modelId="{1FE26519-8A21-49DC-B757-16A356A1CDEE}" type="presParOf" srcId="{D3D46B1A-9639-4167-A91B-F7B8D5E084C9}" destId="{E1A4B2D1-7AF0-4DA3-801F-3B8ABBB85971}" srcOrd="8" destOrd="0" presId="urn:microsoft.com/office/officeart/2005/8/layout/chevron2"/>
    <dgm:cxn modelId="{5ACDC805-5024-4E79-9965-FC809F7DDA90}" type="presParOf" srcId="{E1A4B2D1-7AF0-4DA3-801F-3B8ABBB85971}" destId="{E3495C60-BADF-423F-835D-FAEF3F223DD8}" srcOrd="0" destOrd="0" presId="urn:microsoft.com/office/officeart/2005/8/layout/chevron2"/>
    <dgm:cxn modelId="{96AD678F-6A43-4E37-807F-89CD03546112}" type="presParOf" srcId="{E1A4B2D1-7AF0-4DA3-801F-3B8ABBB85971}" destId="{B2881BB7-D8B5-42BA-BCBB-182785AD7992}" srcOrd="1" destOrd="0" presId="urn:microsoft.com/office/officeart/2005/8/layout/chevron2"/>
    <dgm:cxn modelId="{4A1C505D-AD5C-4D1F-99E0-5A747C9C0A96}" type="presParOf" srcId="{D3D46B1A-9639-4167-A91B-F7B8D5E084C9}" destId="{C2FCB73C-8E9E-4721-B434-D7814F3CC6C4}" srcOrd="9" destOrd="0" presId="urn:microsoft.com/office/officeart/2005/8/layout/chevron2"/>
    <dgm:cxn modelId="{E035132C-77B0-4058-8B6F-F3823A511EFF}" type="presParOf" srcId="{D3D46B1A-9639-4167-A91B-F7B8D5E084C9}" destId="{CD17473A-CC2E-49E5-BEF5-70545011FE39}" srcOrd="10" destOrd="0" presId="urn:microsoft.com/office/officeart/2005/8/layout/chevron2"/>
    <dgm:cxn modelId="{DD5B70DB-76AA-4599-955D-0B5410FF3432}" type="presParOf" srcId="{CD17473A-CC2E-49E5-BEF5-70545011FE39}" destId="{4E42E812-745B-4530-A3A8-720AC475C110}" srcOrd="0" destOrd="0" presId="urn:microsoft.com/office/officeart/2005/8/layout/chevron2"/>
    <dgm:cxn modelId="{69F22D23-A861-42C5-A632-EA851BC22355}" type="presParOf" srcId="{CD17473A-CC2E-49E5-BEF5-70545011FE39}" destId="{65DF01E3-44ED-4623-8D0B-E138DB2CBE54}" srcOrd="1" destOrd="0" presId="urn:microsoft.com/office/officeart/2005/8/layout/chevron2"/>
    <dgm:cxn modelId="{C66201CF-9C48-45FB-8325-0AE5C862CFC1}" type="presParOf" srcId="{D3D46B1A-9639-4167-A91B-F7B8D5E084C9}" destId="{EA6F3DE8-B017-4500-9ACA-C376255E41F4}" srcOrd="11" destOrd="0" presId="urn:microsoft.com/office/officeart/2005/8/layout/chevron2"/>
    <dgm:cxn modelId="{84C7750F-BE6E-46C2-B5E9-72B1265829E0}" type="presParOf" srcId="{D3D46B1A-9639-4167-A91B-F7B8D5E084C9}" destId="{A82A7FEC-5AE1-4652-A452-476AE0909654}" srcOrd="12" destOrd="0" presId="urn:microsoft.com/office/officeart/2005/8/layout/chevron2"/>
    <dgm:cxn modelId="{32FF0177-F8AA-40A6-8040-5F207FC1EB72}" type="presParOf" srcId="{A82A7FEC-5AE1-4652-A452-476AE0909654}" destId="{34B7C2BF-97BC-4DBC-9F8D-48A3812CBD1E}" srcOrd="0" destOrd="0" presId="urn:microsoft.com/office/officeart/2005/8/layout/chevron2"/>
    <dgm:cxn modelId="{1456709C-CBF9-4BB1-ADBD-0EDCF9AAEB9E}" type="presParOf" srcId="{A82A7FEC-5AE1-4652-A452-476AE0909654}" destId="{9031E28E-A19C-4BA1-BBA3-1FEE92C391AC}" srcOrd="1" destOrd="0" presId="urn:microsoft.com/office/officeart/2005/8/layout/chevron2"/>
    <dgm:cxn modelId="{545BCFCF-C712-40D3-BB3B-97CC8D634027}" type="presParOf" srcId="{D3D46B1A-9639-4167-A91B-F7B8D5E084C9}" destId="{2C5F92B5-0FAA-4696-B766-71A71E33B3D5}" srcOrd="13" destOrd="0" presId="urn:microsoft.com/office/officeart/2005/8/layout/chevron2"/>
    <dgm:cxn modelId="{D442286D-925C-43F3-B9D1-EFD712227909}" type="presParOf" srcId="{D3D46B1A-9639-4167-A91B-F7B8D5E084C9}" destId="{07652797-BBE1-4CEF-8335-F7B7576AB9C9}" srcOrd="14" destOrd="0" presId="urn:microsoft.com/office/officeart/2005/8/layout/chevron2"/>
    <dgm:cxn modelId="{364CB3D0-590C-4BB3-AD45-8A3B780B7959}" type="presParOf" srcId="{07652797-BBE1-4CEF-8335-F7B7576AB9C9}" destId="{F99E743A-F669-4D07-8402-CF62E5B1C26D}" srcOrd="0" destOrd="0" presId="urn:microsoft.com/office/officeart/2005/8/layout/chevron2"/>
    <dgm:cxn modelId="{9841EE56-0244-4830-9356-BAE361A3A701}" type="presParOf" srcId="{07652797-BBE1-4CEF-8335-F7B7576AB9C9}" destId="{42EF56CF-C1BD-49EC-A423-A4858D1D2E36}" srcOrd="1" destOrd="0" presId="urn:microsoft.com/office/officeart/2005/8/layout/chevron2"/>
    <dgm:cxn modelId="{85C0154F-4655-4B44-A3BF-49ABAC87FD99}" type="presParOf" srcId="{D3D46B1A-9639-4167-A91B-F7B8D5E084C9}" destId="{F266A3C2-3E97-44FB-B405-E8E9F0DA2C15}" srcOrd="15" destOrd="0" presId="urn:microsoft.com/office/officeart/2005/8/layout/chevron2"/>
    <dgm:cxn modelId="{A3A8B976-C76D-4FFF-9801-4BFEFACC2772}" type="presParOf" srcId="{D3D46B1A-9639-4167-A91B-F7B8D5E084C9}" destId="{631B27A5-E3F0-4B51-9B49-D476FCC8C87C}" srcOrd="16" destOrd="0" presId="urn:microsoft.com/office/officeart/2005/8/layout/chevron2"/>
    <dgm:cxn modelId="{852ECF6F-6CFB-48EF-A968-4606872309C5}" type="presParOf" srcId="{631B27A5-E3F0-4B51-9B49-D476FCC8C87C}" destId="{FB4EF747-D3C4-4836-91C5-0099CD668502}" srcOrd="0" destOrd="0" presId="urn:microsoft.com/office/officeart/2005/8/layout/chevron2"/>
    <dgm:cxn modelId="{A56ADE60-A0A5-4D52-BC48-9B9B26EC76F8}" type="presParOf" srcId="{631B27A5-E3F0-4B51-9B49-D476FCC8C87C}" destId="{9F688ED0-A97E-435F-87AB-CF01D9D3BDFE}" srcOrd="1" destOrd="0" presId="urn:microsoft.com/office/officeart/2005/8/layout/chevron2"/>
    <dgm:cxn modelId="{62F2D16B-12F2-46B4-B06D-D207F5B2CD1D}" type="presParOf" srcId="{D3D46B1A-9639-4167-A91B-F7B8D5E084C9}" destId="{150B16CB-F454-41EA-B1E8-C08A543DCC6E}" srcOrd="17" destOrd="0" presId="urn:microsoft.com/office/officeart/2005/8/layout/chevron2"/>
    <dgm:cxn modelId="{E8664DF8-E0D0-4B36-B01C-D36FC10E1F71}" type="presParOf" srcId="{D3D46B1A-9639-4167-A91B-F7B8D5E084C9}" destId="{B2E00292-E650-49DF-AFC1-7DA8D9846A34}" srcOrd="18" destOrd="0" presId="urn:microsoft.com/office/officeart/2005/8/layout/chevron2"/>
    <dgm:cxn modelId="{382FD521-56D6-4FE3-9F1F-B286EE114504}" type="presParOf" srcId="{B2E00292-E650-49DF-AFC1-7DA8D9846A34}" destId="{98E1CD84-B9E7-45D9-9BAD-15D914D56574}" srcOrd="0" destOrd="0" presId="urn:microsoft.com/office/officeart/2005/8/layout/chevron2"/>
    <dgm:cxn modelId="{B03110B5-9A7B-498A-B4E2-F2165EB745C2}" type="presParOf" srcId="{B2E00292-E650-49DF-AFC1-7DA8D9846A34}" destId="{3FCB763B-5F13-48D1-86CA-A49BCB7225D8}" srcOrd="1" destOrd="0" presId="urn:microsoft.com/office/officeart/2005/8/layout/chevron2"/>
    <dgm:cxn modelId="{FFB36016-D4F6-486D-ABBF-6171490E87EA}" type="presParOf" srcId="{D3D46B1A-9639-4167-A91B-F7B8D5E084C9}" destId="{3B8FAC94-32FD-4E21-8945-ADF655F75D86}" srcOrd="19" destOrd="0" presId="urn:microsoft.com/office/officeart/2005/8/layout/chevron2"/>
    <dgm:cxn modelId="{4D20C267-1C03-4EF7-8BE4-B10D25319A27}" type="presParOf" srcId="{D3D46B1A-9639-4167-A91B-F7B8D5E084C9}" destId="{187B6DE8-347C-4C2C-8AD8-0A20EBB789DD}" srcOrd="20" destOrd="0" presId="urn:microsoft.com/office/officeart/2005/8/layout/chevron2"/>
    <dgm:cxn modelId="{8D6C5AA2-C646-4C6F-95F4-58D42C1C46EE}" type="presParOf" srcId="{187B6DE8-347C-4C2C-8AD8-0A20EBB789DD}" destId="{D62A7C35-3785-4C72-8BF8-F4B9227CF6BB}" srcOrd="0" destOrd="0" presId="urn:microsoft.com/office/officeart/2005/8/layout/chevron2"/>
    <dgm:cxn modelId="{C66D0917-5BEB-4E13-9967-56A13DD1EA3D}" type="presParOf" srcId="{187B6DE8-347C-4C2C-8AD8-0A20EBB789DD}" destId="{E03F1037-6E52-4790-8727-518D4034BDAF}"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2C08C4-7F3B-4F56-A5E1-AFD269DD4C35}">
      <dsp:nvSpPr>
        <dsp:cNvPr id="0" name=""/>
        <dsp:cNvSpPr/>
      </dsp:nvSpPr>
      <dsp:spPr>
        <a:xfrm rot="5400000">
          <a:off x="-69091" y="70595"/>
          <a:ext cx="460611" cy="3224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1)</a:t>
          </a:r>
        </a:p>
      </dsp:txBody>
      <dsp:txXfrm rot="-5400000">
        <a:off x="2" y="162717"/>
        <a:ext cx="322427" cy="138184"/>
      </dsp:txXfrm>
    </dsp:sp>
    <dsp:sp modelId="{A77FDCBA-F96A-4E17-9A6C-C8FD23B3E4D0}">
      <dsp:nvSpPr>
        <dsp:cNvPr id="0" name=""/>
        <dsp:cNvSpPr/>
      </dsp:nvSpPr>
      <dsp:spPr>
        <a:xfrm rot="5400000">
          <a:off x="2821390" y="-2497458"/>
          <a:ext cx="299397" cy="52973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e-DE" sz="800" kern="1200"/>
            <a:t>Beiträge erstellen</a:t>
          </a:r>
        </a:p>
      </dsp:txBody>
      <dsp:txXfrm rot="-5400000">
        <a:off x="322428" y="16119"/>
        <a:ext cx="5282707" cy="270167"/>
      </dsp:txXfrm>
    </dsp:sp>
    <dsp:sp modelId="{24420AD7-DE9A-4D3C-B3DE-36638E3385E3}">
      <dsp:nvSpPr>
        <dsp:cNvPr id="0" name=""/>
        <dsp:cNvSpPr/>
      </dsp:nvSpPr>
      <dsp:spPr>
        <a:xfrm rot="5400000">
          <a:off x="-69091" y="476670"/>
          <a:ext cx="460611" cy="3224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2)</a:t>
          </a:r>
        </a:p>
      </dsp:txBody>
      <dsp:txXfrm rot="-5400000">
        <a:off x="2" y="568792"/>
        <a:ext cx="322427" cy="138184"/>
      </dsp:txXfrm>
    </dsp:sp>
    <dsp:sp modelId="{05AC36BA-EB09-493D-B443-80E72082DA41}">
      <dsp:nvSpPr>
        <dsp:cNvPr id="0" name=""/>
        <dsp:cNvSpPr/>
      </dsp:nvSpPr>
      <dsp:spPr>
        <a:xfrm rot="5400000">
          <a:off x="2821390" y="-2091383"/>
          <a:ext cx="299397" cy="52973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e-DE" sz="800" kern="1200"/>
            <a:t>Beiträge manuell zuordnen</a:t>
          </a:r>
        </a:p>
        <a:p>
          <a:pPr marL="57150" lvl="1" indent="-57150" algn="l" defTabSz="355600">
            <a:lnSpc>
              <a:spcPct val="90000"/>
            </a:lnSpc>
            <a:spcBef>
              <a:spcPct val="0"/>
            </a:spcBef>
            <a:spcAft>
              <a:spcPct val="15000"/>
            </a:spcAft>
            <a:buChar char="•"/>
          </a:pPr>
          <a:r>
            <a:rPr lang="de-DE" sz="800" kern="1200"/>
            <a:t>Beitragssammelzuweisung</a:t>
          </a:r>
        </a:p>
      </dsp:txBody>
      <dsp:txXfrm rot="-5400000">
        <a:off x="322428" y="422194"/>
        <a:ext cx="5282707" cy="270167"/>
      </dsp:txXfrm>
    </dsp:sp>
    <dsp:sp modelId="{008C945C-0BCA-4925-8A5E-F0333AAC8852}">
      <dsp:nvSpPr>
        <dsp:cNvPr id="0" name=""/>
        <dsp:cNvSpPr/>
      </dsp:nvSpPr>
      <dsp:spPr>
        <a:xfrm rot="5400000">
          <a:off x="-69091" y="882746"/>
          <a:ext cx="460611" cy="3224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3)</a:t>
          </a:r>
        </a:p>
      </dsp:txBody>
      <dsp:txXfrm rot="-5400000">
        <a:off x="2" y="974868"/>
        <a:ext cx="322427" cy="138184"/>
      </dsp:txXfrm>
    </dsp:sp>
    <dsp:sp modelId="{D8B400C7-9A55-4F7C-850E-4A4B9B8AF2F0}">
      <dsp:nvSpPr>
        <dsp:cNvPr id="0" name=""/>
        <dsp:cNvSpPr/>
      </dsp:nvSpPr>
      <dsp:spPr>
        <a:xfrm rot="5400000">
          <a:off x="2821390" y="-1685307"/>
          <a:ext cx="299397" cy="52973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e-DE" sz="800" kern="1200"/>
            <a:t>Sammelbeitragslauf</a:t>
          </a:r>
        </a:p>
        <a:p>
          <a:pPr marL="57150" lvl="1" indent="-57150" algn="l" defTabSz="355600">
            <a:lnSpc>
              <a:spcPct val="90000"/>
            </a:lnSpc>
            <a:spcBef>
              <a:spcPct val="0"/>
            </a:spcBef>
            <a:spcAft>
              <a:spcPct val="15000"/>
            </a:spcAft>
            <a:buChar char="•"/>
          </a:pPr>
          <a:r>
            <a:rPr lang="de-DE" sz="800" kern="1200"/>
            <a:t>Einzelabrechnung</a:t>
          </a:r>
        </a:p>
      </dsp:txBody>
      <dsp:txXfrm rot="-5400000">
        <a:off x="322428" y="828270"/>
        <a:ext cx="5282707" cy="270167"/>
      </dsp:txXfrm>
    </dsp:sp>
    <dsp:sp modelId="{24F8CD2A-BCB7-48ED-95CC-A389DEB6B31D}">
      <dsp:nvSpPr>
        <dsp:cNvPr id="0" name=""/>
        <dsp:cNvSpPr/>
      </dsp:nvSpPr>
      <dsp:spPr>
        <a:xfrm rot="5400000">
          <a:off x="-69091" y="1288822"/>
          <a:ext cx="460611" cy="3224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4)</a:t>
          </a:r>
        </a:p>
      </dsp:txBody>
      <dsp:txXfrm rot="-5400000">
        <a:off x="2" y="1380944"/>
        <a:ext cx="322427" cy="138184"/>
      </dsp:txXfrm>
    </dsp:sp>
    <dsp:sp modelId="{4B60751A-D0A5-4A10-8176-9D97C5803256}">
      <dsp:nvSpPr>
        <dsp:cNvPr id="0" name=""/>
        <dsp:cNvSpPr/>
      </dsp:nvSpPr>
      <dsp:spPr>
        <a:xfrm rot="5400000">
          <a:off x="2821390" y="-1279231"/>
          <a:ext cx="299397" cy="52973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e-DE" sz="800" kern="1200"/>
            <a:t>Rechnungen per E-Mail versenden</a:t>
          </a:r>
        </a:p>
        <a:p>
          <a:pPr marL="57150" lvl="1" indent="-57150" algn="l" defTabSz="355600">
            <a:lnSpc>
              <a:spcPct val="90000"/>
            </a:lnSpc>
            <a:spcBef>
              <a:spcPct val="0"/>
            </a:spcBef>
            <a:spcAft>
              <a:spcPct val="15000"/>
            </a:spcAft>
            <a:buChar char="•"/>
          </a:pPr>
          <a:r>
            <a:rPr lang="de-DE" sz="800" kern="1200"/>
            <a:t>Rechnungen per PDF/Brief versenden</a:t>
          </a:r>
        </a:p>
      </dsp:txBody>
      <dsp:txXfrm rot="-5400000">
        <a:off x="322428" y="1234346"/>
        <a:ext cx="5282707" cy="270167"/>
      </dsp:txXfrm>
    </dsp:sp>
    <dsp:sp modelId="{E3495C60-BADF-423F-835D-FAEF3F223DD8}">
      <dsp:nvSpPr>
        <dsp:cNvPr id="0" name=""/>
        <dsp:cNvSpPr/>
      </dsp:nvSpPr>
      <dsp:spPr>
        <a:xfrm rot="5400000">
          <a:off x="-69091" y="1694897"/>
          <a:ext cx="460611" cy="3224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5)</a:t>
          </a:r>
        </a:p>
      </dsp:txBody>
      <dsp:txXfrm rot="-5400000">
        <a:off x="2" y="1787019"/>
        <a:ext cx="322427" cy="138184"/>
      </dsp:txXfrm>
    </dsp:sp>
    <dsp:sp modelId="{B2881BB7-D8B5-42BA-BCBB-182785AD7992}">
      <dsp:nvSpPr>
        <dsp:cNvPr id="0" name=""/>
        <dsp:cNvSpPr/>
      </dsp:nvSpPr>
      <dsp:spPr>
        <a:xfrm rot="5400000">
          <a:off x="2821390" y="-873156"/>
          <a:ext cx="299397" cy="52973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e-DE" sz="800" kern="1200"/>
            <a:t>Lastschrift-Zahler verwalten</a:t>
          </a:r>
        </a:p>
        <a:p>
          <a:pPr marL="57150" lvl="1" indent="-57150" algn="l" defTabSz="355600">
            <a:lnSpc>
              <a:spcPct val="90000"/>
            </a:lnSpc>
            <a:spcBef>
              <a:spcPct val="0"/>
            </a:spcBef>
            <a:spcAft>
              <a:spcPct val="15000"/>
            </a:spcAft>
            <a:buChar char="•"/>
          </a:pPr>
          <a:r>
            <a:rPr lang="de-DE" sz="800" kern="1200"/>
            <a:t>Überweiser verwalten</a:t>
          </a:r>
        </a:p>
      </dsp:txBody>
      <dsp:txXfrm rot="-5400000">
        <a:off x="322428" y="1640421"/>
        <a:ext cx="5282707" cy="270167"/>
      </dsp:txXfrm>
    </dsp:sp>
    <dsp:sp modelId="{4E42E812-745B-4530-A3A8-720AC475C110}">
      <dsp:nvSpPr>
        <dsp:cNvPr id="0" name=""/>
        <dsp:cNvSpPr/>
      </dsp:nvSpPr>
      <dsp:spPr>
        <a:xfrm rot="5400000">
          <a:off x="-69091" y="2100973"/>
          <a:ext cx="460611" cy="3224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6)</a:t>
          </a:r>
        </a:p>
      </dsp:txBody>
      <dsp:txXfrm rot="-5400000">
        <a:off x="2" y="2193095"/>
        <a:ext cx="322427" cy="138184"/>
      </dsp:txXfrm>
    </dsp:sp>
    <dsp:sp modelId="{65DF01E3-44ED-4623-8D0B-E138DB2CBE54}">
      <dsp:nvSpPr>
        <dsp:cNvPr id="0" name=""/>
        <dsp:cNvSpPr/>
      </dsp:nvSpPr>
      <dsp:spPr>
        <a:xfrm rot="5400000">
          <a:off x="2821390" y="-467080"/>
          <a:ext cx="299397" cy="52973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e-DE" sz="800" kern="1200"/>
            <a:t>Manuelle Vorkontierung</a:t>
          </a:r>
        </a:p>
        <a:p>
          <a:pPr marL="57150" lvl="1" indent="-57150" algn="l" defTabSz="355600">
            <a:lnSpc>
              <a:spcPct val="90000"/>
            </a:lnSpc>
            <a:spcBef>
              <a:spcPct val="0"/>
            </a:spcBef>
            <a:spcAft>
              <a:spcPct val="15000"/>
            </a:spcAft>
            <a:buChar char="•"/>
          </a:pPr>
          <a:r>
            <a:rPr lang="de-DE" sz="800" kern="1200"/>
            <a:t>Automatische Vorkontierung</a:t>
          </a:r>
        </a:p>
      </dsp:txBody>
      <dsp:txXfrm rot="-5400000">
        <a:off x="322428" y="2046497"/>
        <a:ext cx="5282707" cy="270167"/>
      </dsp:txXfrm>
    </dsp:sp>
    <dsp:sp modelId="{34B7C2BF-97BC-4DBC-9F8D-48A3812CBD1E}">
      <dsp:nvSpPr>
        <dsp:cNvPr id="0" name=""/>
        <dsp:cNvSpPr/>
      </dsp:nvSpPr>
      <dsp:spPr>
        <a:xfrm rot="5400000">
          <a:off x="-69091" y="2507049"/>
          <a:ext cx="460611" cy="3224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7)</a:t>
          </a:r>
        </a:p>
      </dsp:txBody>
      <dsp:txXfrm rot="-5400000">
        <a:off x="2" y="2599171"/>
        <a:ext cx="322427" cy="138184"/>
      </dsp:txXfrm>
    </dsp:sp>
    <dsp:sp modelId="{9031E28E-A19C-4BA1-BBA3-1FEE92C391AC}">
      <dsp:nvSpPr>
        <dsp:cNvPr id="0" name=""/>
        <dsp:cNvSpPr/>
      </dsp:nvSpPr>
      <dsp:spPr>
        <a:xfrm rot="5400000">
          <a:off x="2821390" y="-61004"/>
          <a:ext cx="299397" cy="52973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e-DE" sz="800" kern="1200"/>
            <a:t>Stapelbuchungen in die Buchhaltung übernehmen</a:t>
          </a:r>
        </a:p>
      </dsp:txBody>
      <dsp:txXfrm rot="-5400000">
        <a:off x="322428" y="2452573"/>
        <a:ext cx="5282707" cy="270167"/>
      </dsp:txXfrm>
    </dsp:sp>
    <dsp:sp modelId="{F99E743A-F669-4D07-8402-CF62E5B1C26D}">
      <dsp:nvSpPr>
        <dsp:cNvPr id="0" name=""/>
        <dsp:cNvSpPr/>
      </dsp:nvSpPr>
      <dsp:spPr>
        <a:xfrm rot="5400000">
          <a:off x="-69091" y="2913124"/>
          <a:ext cx="460611" cy="3224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8)</a:t>
          </a:r>
        </a:p>
      </dsp:txBody>
      <dsp:txXfrm rot="-5400000">
        <a:off x="2" y="3005246"/>
        <a:ext cx="322427" cy="138184"/>
      </dsp:txXfrm>
    </dsp:sp>
    <dsp:sp modelId="{42EF56CF-C1BD-49EC-A423-A4858D1D2E36}">
      <dsp:nvSpPr>
        <dsp:cNvPr id="0" name=""/>
        <dsp:cNvSpPr/>
      </dsp:nvSpPr>
      <dsp:spPr>
        <a:xfrm rot="5400000">
          <a:off x="2821390" y="345070"/>
          <a:ext cx="299397" cy="52973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e-DE" sz="800" kern="1200"/>
            <a:t>Spendenbescheinigungen erstellen und versenden</a:t>
          </a:r>
        </a:p>
      </dsp:txBody>
      <dsp:txXfrm rot="-5400000">
        <a:off x="322428" y="2858648"/>
        <a:ext cx="5282707" cy="270167"/>
      </dsp:txXfrm>
    </dsp:sp>
    <dsp:sp modelId="{FB4EF747-D3C4-4836-91C5-0099CD668502}">
      <dsp:nvSpPr>
        <dsp:cNvPr id="0" name=""/>
        <dsp:cNvSpPr/>
      </dsp:nvSpPr>
      <dsp:spPr>
        <a:xfrm rot="5400000">
          <a:off x="-69091" y="3319200"/>
          <a:ext cx="460611" cy="3224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9)</a:t>
          </a:r>
        </a:p>
      </dsp:txBody>
      <dsp:txXfrm rot="-5400000">
        <a:off x="2" y="3411322"/>
        <a:ext cx="322427" cy="138184"/>
      </dsp:txXfrm>
    </dsp:sp>
    <dsp:sp modelId="{9F688ED0-A97E-435F-87AB-CF01D9D3BDFE}">
      <dsp:nvSpPr>
        <dsp:cNvPr id="0" name=""/>
        <dsp:cNvSpPr/>
      </dsp:nvSpPr>
      <dsp:spPr>
        <a:xfrm rot="5400000">
          <a:off x="2821390" y="751146"/>
          <a:ext cx="299397" cy="52973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e-DE" sz="800" kern="1200"/>
            <a:t>Kontojournal - Verbuchen</a:t>
          </a:r>
        </a:p>
      </dsp:txBody>
      <dsp:txXfrm rot="-5400000">
        <a:off x="322428" y="3264724"/>
        <a:ext cx="5282707" cy="270167"/>
      </dsp:txXfrm>
    </dsp:sp>
    <dsp:sp modelId="{98E1CD84-B9E7-45D9-9BAD-15D914D56574}">
      <dsp:nvSpPr>
        <dsp:cNvPr id="0" name=""/>
        <dsp:cNvSpPr/>
      </dsp:nvSpPr>
      <dsp:spPr>
        <a:xfrm rot="5400000">
          <a:off x="-69091" y="3725276"/>
          <a:ext cx="460611" cy="3224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10)</a:t>
          </a:r>
        </a:p>
      </dsp:txBody>
      <dsp:txXfrm rot="-5400000">
        <a:off x="2" y="3817398"/>
        <a:ext cx="322427" cy="138184"/>
      </dsp:txXfrm>
    </dsp:sp>
    <dsp:sp modelId="{3FCB763B-5F13-48D1-86CA-A49BCB7225D8}">
      <dsp:nvSpPr>
        <dsp:cNvPr id="0" name=""/>
        <dsp:cNvSpPr/>
      </dsp:nvSpPr>
      <dsp:spPr>
        <a:xfrm rot="5400000">
          <a:off x="2821390" y="1157222"/>
          <a:ext cx="299397" cy="52973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e-DE" sz="800" kern="1200"/>
            <a:t>Belege in die Buchhaltung importieren</a:t>
          </a:r>
        </a:p>
      </dsp:txBody>
      <dsp:txXfrm rot="-5400000">
        <a:off x="322428" y="3670800"/>
        <a:ext cx="5282707" cy="270167"/>
      </dsp:txXfrm>
    </dsp:sp>
    <dsp:sp modelId="{D62A7C35-3785-4C72-8BF8-F4B9227CF6BB}">
      <dsp:nvSpPr>
        <dsp:cNvPr id="0" name=""/>
        <dsp:cNvSpPr/>
      </dsp:nvSpPr>
      <dsp:spPr>
        <a:xfrm rot="5400000">
          <a:off x="-69091" y="4131351"/>
          <a:ext cx="460611" cy="32242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de-DE" sz="900" kern="1200"/>
            <a:t>11)</a:t>
          </a:r>
        </a:p>
      </dsp:txBody>
      <dsp:txXfrm rot="-5400000">
        <a:off x="2" y="4223473"/>
        <a:ext cx="322427" cy="138184"/>
      </dsp:txXfrm>
    </dsp:sp>
    <dsp:sp modelId="{E03F1037-6E52-4790-8727-518D4034BDAF}">
      <dsp:nvSpPr>
        <dsp:cNvPr id="0" name=""/>
        <dsp:cNvSpPr/>
      </dsp:nvSpPr>
      <dsp:spPr>
        <a:xfrm rot="5400000">
          <a:off x="2821390" y="1563297"/>
          <a:ext cx="299397" cy="529732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e-DE" sz="800" kern="1200"/>
            <a:t>Buchen</a:t>
          </a:r>
        </a:p>
      </dsp:txBody>
      <dsp:txXfrm rot="-5400000">
        <a:off x="322428" y="4076875"/>
        <a:ext cx="5282707" cy="27016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54D9D-20BE-479D-A50C-923D6F68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2867</Words>
  <Characters>18068</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Frisch</dc:creator>
  <cp:keywords/>
  <dc:description/>
  <cp:lastModifiedBy>Dominik Frisch</cp:lastModifiedBy>
  <cp:revision>23</cp:revision>
  <cp:lastPrinted>2019-11-27T11:22:00Z</cp:lastPrinted>
  <dcterms:created xsi:type="dcterms:W3CDTF">2020-03-18T22:13:00Z</dcterms:created>
  <dcterms:modified xsi:type="dcterms:W3CDTF">2020-05-26T14:17:00Z</dcterms:modified>
</cp:coreProperties>
</file>